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08AED" w14:textId="35BBAF10" w:rsidR="00992CA6" w:rsidRPr="00B87B86" w:rsidRDefault="00296EC8" w:rsidP="001F5893">
      <w:pPr>
        <w:tabs>
          <w:tab w:val="left" w:pos="2464"/>
        </w:tabs>
        <w:spacing w:after="0" w:line="360" w:lineRule="auto"/>
        <w:ind w:left="0" w:right="4" w:firstLine="0"/>
        <w:jc w:val="center"/>
        <w:rPr>
          <w:rFonts w:ascii="Arial" w:hAnsi="Arial" w:cs="Arial"/>
          <w:b/>
          <w:bCs/>
          <w:color w:val="000000" w:themeColor="text1"/>
          <w:sz w:val="22"/>
        </w:rPr>
      </w:pPr>
      <w:r w:rsidRPr="00B87B86">
        <w:rPr>
          <w:rFonts w:ascii="Arial" w:hAnsi="Arial" w:cs="Arial"/>
          <w:b/>
          <w:bCs/>
          <w:noProof/>
          <w:color w:val="000000" w:themeColor="text1"/>
          <w:sz w:val="22"/>
        </w:rPr>
        <mc:AlternateContent>
          <mc:Choice Requires="wps">
            <w:drawing>
              <wp:anchor distT="0" distB="0" distL="114300" distR="114300" simplePos="0" relativeHeight="251665408" behindDoc="0" locked="0" layoutInCell="1" allowOverlap="1" wp14:anchorId="470FE8AF" wp14:editId="08E5578B">
                <wp:simplePos x="0" y="0"/>
                <wp:positionH relativeFrom="column">
                  <wp:posOffset>5532120</wp:posOffset>
                </wp:positionH>
                <wp:positionV relativeFrom="paragraph">
                  <wp:posOffset>-441960</wp:posOffset>
                </wp:positionV>
                <wp:extent cx="792480" cy="472440"/>
                <wp:effectExtent l="0" t="0" r="26670" b="22860"/>
                <wp:wrapNone/>
                <wp:docPr id="269373337" name="Rectangle 6"/>
                <wp:cNvGraphicFramePr/>
                <a:graphic xmlns:a="http://schemas.openxmlformats.org/drawingml/2006/main">
                  <a:graphicData uri="http://schemas.microsoft.com/office/word/2010/wordprocessingShape">
                    <wps:wsp>
                      <wps:cNvSpPr/>
                      <wps:spPr>
                        <a:xfrm>
                          <a:off x="0" y="0"/>
                          <a:ext cx="792480" cy="4724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28631" id="Rectangle 6" o:spid="_x0000_s1026" style="position:absolute;margin-left:435.6pt;margin-top:-34.8pt;width:62.4pt;height:3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" fillcolor="white [3212]" strokecolor="white [3212]" strokeweight="1pt"/>
            </w:pict>
          </mc:Fallback>
        </mc:AlternateContent>
      </w:r>
      <w:r w:rsidR="00923A50" w:rsidRPr="00B87B86">
        <w:rPr>
          <w:rFonts w:ascii="Arial" w:hAnsi="Arial" w:cs="Arial"/>
          <w:b/>
          <w:bCs/>
          <w:color w:val="000000" w:themeColor="text1"/>
          <w:sz w:val="22"/>
        </w:rPr>
        <w:t xml:space="preserve">Performance Evaluation </w:t>
      </w:r>
      <w:r w:rsidR="1B9BC803" w:rsidRPr="00B87B86">
        <w:rPr>
          <w:rFonts w:ascii="Arial" w:hAnsi="Arial" w:cs="Arial"/>
          <w:b/>
          <w:bCs/>
          <w:color w:val="000000" w:themeColor="text1"/>
          <w:sz w:val="22"/>
        </w:rPr>
        <w:t>of</w:t>
      </w:r>
      <w:r w:rsidR="00D5060D" w:rsidRPr="00B87B86">
        <w:rPr>
          <w:rFonts w:ascii="Arial" w:hAnsi="Arial" w:cs="Arial"/>
          <w:b/>
          <w:bCs/>
          <w:color w:val="000000" w:themeColor="text1"/>
          <w:sz w:val="22"/>
        </w:rPr>
        <w:t xml:space="preserve"> </w:t>
      </w:r>
      <w:proofErr w:type="spellStart"/>
      <w:r w:rsidR="00D5060D" w:rsidRPr="00B87B86">
        <w:rPr>
          <w:rFonts w:ascii="Arial" w:hAnsi="Arial" w:cs="Arial"/>
          <w:b/>
          <w:bCs/>
          <w:color w:val="000000" w:themeColor="text1"/>
          <w:sz w:val="22"/>
        </w:rPr>
        <w:t>Damong</w:t>
      </w:r>
      <w:proofErr w:type="spellEnd"/>
      <w:r w:rsidR="00D5060D" w:rsidRPr="00B87B86">
        <w:rPr>
          <w:rFonts w:ascii="Arial" w:hAnsi="Arial" w:cs="Arial"/>
          <w:b/>
          <w:bCs/>
          <w:color w:val="000000" w:themeColor="text1"/>
          <w:sz w:val="22"/>
        </w:rPr>
        <w:t xml:space="preserve"> Maria (</w:t>
      </w:r>
      <w:r w:rsidR="00D5060D" w:rsidRPr="00B87B86">
        <w:rPr>
          <w:rFonts w:ascii="Arial" w:hAnsi="Arial" w:cs="Arial"/>
          <w:b/>
          <w:bCs/>
          <w:i/>
          <w:iCs/>
          <w:color w:val="000000" w:themeColor="text1"/>
          <w:sz w:val="22"/>
        </w:rPr>
        <w:t>Artemisia vulgaris</w:t>
      </w:r>
      <w:r w:rsidR="00D5060D" w:rsidRPr="00B87B86">
        <w:rPr>
          <w:rFonts w:ascii="Arial" w:hAnsi="Arial" w:cs="Arial"/>
          <w:b/>
          <w:bCs/>
          <w:color w:val="000000" w:themeColor="text1"/>
          <w:sz w:val="22"/>
        </w:rPr>
        <w:t>) Leaf Extract-Based Sticky Fly Trap Against House Flies (</w:t>
      </w:r>
      <w:r w:rsidR="00D5060D" w:rsidRPr="00B87B86">
        <w:rPr>
          <w:rFonts w:ascii="Arial" w:hAnsi="Arial" w:cs="Arial"/>
          <w:b/>
          <w:bCs/>
          <w:i/>
          <w:iCs/>
          <w:color w:val="000000" w:themeColor="text1"/>
          <w:sz w:val="22"/>
        </w:rPr>
        <w:t>Musca domestica</w:t>
      </w:r>
      <w:r w:rsidR="00D5060D" w:rsidRPr="00B87B86">
        <w:rPr>
          <w:rFonts w:ascii="Arial" w:hAnsi="Arial" w:cs="Arial"/>
          <w:b/>
          <w:bCs/>
          <w:color w:val="000000" w:themeColor="text1"/>
          <w:sz w:val="22"/>
        </w:rPr>
        <w:t>)</w:t>
      </w:r>
    </w:p>
    <w:p w14:paraId="0CF25238" w14:textId="77777777" w:rsidR="007B0820" w:rsidRPr="00B87B86" w:rsidRDefault="007B0820" w:rsidP="001F5893">
      <w:pPr>
        <w:tabs>
          <w:tab w:val="left" w:pos="2464"/>
        </w:tabs>
        <w:spacing w:after="0" w:line="360" w:lineRule="auto"/>
        <w:ind w:left="0" w:right="4" w:firstLine="0"/>
        <w:rPr>
          <w:rFonts w:ascii="Arial" w:hAnsi="Arial" w:cs="Arial"/>
          <w:b/>
          <w:bCs/>
          <w:color w:val="000000" w:themeColor="text1"/>
          <w:sz w:val="22"/>
        </w:rPr>
      </w:pPr>
    </w:p>
    <w:p w14:paraId="51C42A31" w14:textId="4FF7A693" w:rsidR="007B0820" w:rsidRPr="00B87B86" w:rsidRDefault="007B0820" w:rsidP="001F5893">
      <w:pPr>
        <w:tabs>
          <w:tab w:val="left" w:pos="2464"/>
        </w:tabs>
        <w:spacing w:after="0" w:line="360" w:lineRule="auto"/>
        <w:ind w:left="0" w:right="4" w:firstLine="0"/>
        <w:jc w:val="both"/>
        <w:rPr>
          <w:rFonts w:ascii="Arial" w:hAnsi="Arial" w:cs="Arial"/>
          <w:color w:val="000000" w:themeColor="text1"/>
          <w:sz w:val="22"/>
        </w:rPr>
      </w:pPr>
      <w:r w:rsidRPr="00B87B86">
        <w:rPr>
          <w:rFonts w:ascii="Arial" w:hAnsi="Arial" w:cs="Arial"/>
          <w:b/>
          <w:bCs/>
          <w:color w:val="000000" w:themeColor="text1"/>
          <w:sz w:val="22"/>
        </w:rPr>
        <w:t xml:space="preserve">OVERVIEW: </w:t>
      </w:r>
      <w:r w:rsidRPr="00B87B86">
        <w:rPr>
          <w:rFonts w:ascii="Arial" w:hAnsi="Arial" w:cs="Arial"/>
          <w:color w:val="000000" w:themeColor="text1"/>
          <w:sz w:val="22"/>
        </w:rPr>
        <w:t xml:space="preserve">This study determined the efficacy of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w:t>
      </w:r>
      <w:r w:rsidRPr="00B87B86">
        <w:rPr>
          <w:rFonts w:ascii="Arial" w:hAnsi="Arial" w:cs="Arial"/>
          <w:i/>
          <w:iCs/>
          <w:color w:val="000000" w:themeColor="text1"/>
          <w:sz w:val="22"/>
        </w:rPr>
        <w:t>Artemisia vulgaris</w:t>
      </w:r>
      <w:r w:rsidRPr="00B87B86">
        <w:rPr>
          <w:rFonts w:ascii="Arial" w:hAnsi="Arial" w:cs="Arial"/>
          <w:color w:val="000000" w:themeColor="text1"/>
          <w:sz w:val="22"/>
        </w:rPr>
        <w:t>) leaf extract as an additive to a sticky fly trap as a method of controlling house flies (</w:t>
      </w:r>
      <w:r w:rsidRPr="00B87B86">
        <w:rPr>
          <w:rFonts w:ascii="Arial" w:hAnsi="Arial" w:cs="Arial"/>
          <w:i/>
          <w:iCs/>
          <w:color w:val="000000" w:themeColor="text1"/>
          <w:sz w:val="22"/>
        </w:rPr>
        <w:t>Musca domestica</w:t>
      </w:r>
      <w:r w:rsidRPr="00B87B86">
        <w:rPr>
          <w:rFonts w:ascii="Arial" w:hAnsi="Arial" w:cs="Arial"/>
          <w:color w:val="000000" w:themeColor="text1"/>
          <w:sz w:val="22"/>
        </w:rPr>
        <w:t xml:space="preserve">). Different concentrations of the plant extract (2.5, 5, and 7.5 mL) were evaluated in a test environment to establish their effect on the percentage of insect catches and mortalities. The results of this research indicate that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leaf extract can be a low-cost and efficient alternative to conventional synthetic methods of pest control in small-scale farms.</w:t>
      </w:r>
    </w:p>
    <w:p w14:paraId="1F40989E" w14:textId="22EBBFCA" w:rsidR="00D5060D" w:rsidRPr="00B87B86" w:rsidRDefault="004862EC" w:rsidP="001F5893">
      <w:pPr>
        <w:tabs>
          <w:tab w:val="left" w:pos="2464"/>
        </w:tabs>
        <w:spacing w:after="0" w:line="36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 xml:space="preserve"> </w:t>
      </w:r>
    </w:p>
    <w:p w14:paraId="292AE796" w14:textId="77777777" w:rsidR="007B0820" w:rsidRPr="00B87B86" w:rsidRDefault="007B0820" w:rsidP="001F5893">
      <w:pPr>
        <w:tabs>
          <w:tab w:val="left" w:pos="2464"/>
        </w:tabs>
        <w:spacing w:after="0" w:line="360" w:lineRule="auto"/>
        <w:ind w:left="0" w:right="4" w:firstLine="0"/>
        <w:jc w:val="both"/>
        <w:rPr>
          <w:rFonts w:ascii="Arial" w:hAnsi="Arial" w:cs="Arial"/>
          <w:b/>
          <w:bCs/>
          <w:color w:val="000000" w:themeColor="text1"/>
          <w:sz w:val="22"/>
        </w:rPr>
      </w:pPr>
    </w:p>
    <w:p w14:paraId="081A9F2A" w14:textId="77777777" w:rsidR="000A6B59" w:rsidRPr="00B87B86" w:rsidRDefault="007B0820" w:rsidP="001F5893">
      <w:pPr>
        <w:spacing w:after="0" w:line="360" w:lineRule="auto"/>
        <w:ind w:left="0" w:right="4" w:firstLine="0"/>
        <w:rPr>
          <w:rFonts w:ascii="Arial" w:hAnsi="Arial" w:cs="Arial"/>
          <w:color w:val="000000" w:themeColor="text1"/>
          <w:sz w:val="22"/>
        </w:rPr>
      </w:pPr>
      <w:r w:rsidRPr="00B87B86">
        <w:rPr>
          <w:rFonts w:ascii="Arial" w:hAnsi="Arial" w:cs="Arial"/>
          <w:b/>
          <w:bCs/>
          <w:color w:val="000000" w:themeColor="text1"/>
          <w:sz w:val="22"/>
        </w:rPr>
        <w:t>Authors:</w:t>
      </w:r>
      <w:r w:rsidRPr="00B87B86">
        <w:rPr>
          <w:rFonts w:ascii="Arial" w:hAnsi="Arial" w:cs="Arial"/>
          <w:color w:val="000000" w:themeColor="text1"/>
          <w:sz w:val="22"/>
        </w:rPr>
        <w:t xml:space="preserve"> Arcilla, Avram B. (</w:t>
      </w:r>
      <w:r w:rsidR="000A6B59" w:rsidRPr="00B87B86">
        <w:rPr>
          <w:rFonts w:ascii="Arial" w:hAnsi="Arial" w:cs="Arial"/>
          <w:color w:val="000000" w:themeColor="text1"/>
          <w:sz w:val="22"/>
        </w:rPr>
        <w:t>San Miguel National High School, Lead author.)</w:t>
      </w:r>
    </w:p>
    <w:p w14:paraId="4CF4EFFD" w14:textId="3972AD82" w:rsidR="00B835FF" w:rsidRDefault="007B0820" w:rsidP="001F5893">
      <w:pPr>
        <w:spacing w:after="0" w:line="360" w:lineRule="auto"/>
        <w:ind w:left="0" w:right="4" w:firstLine="0"/>
        <w:rPr>
          <w:rFonts w:ascii="Arial" w:hAnsi="Arial" w:cs="Arial"/>
          <w:color w:val="000000" w:themeColor="text1"/>
          <w:sz w:val="22"/>
        </w:rPr>
      </w:pPr>
      <w:r w:rsidRPr="00B87B86">
        <w:rPr>
          <w:rFonts w:ascii="Arial" w:hAnsi="Arial" w:cs="Arial"/>
          <w:color w:val="000000" w:themeColor="text1"/>
          <w:sz w:val="22"/>
        </w:rPr>
        <w:t>Blas, Matt Yuan D.</w:t>
      </w:r>
      <w:r w:rsidR="000A6B59" w:rsidRPr="00B87B86">
        <w:rPr>
          <w:rFonts w:ascii="Arial" w:hAnsi="Arial" w:cs="Arial"/>
          <w:color w:val="000000" w:themeColor="text1"/>
          <w:sz w:val="22"/>
        </w:rPr>
        <w:t xml:space="preserve"> (San Miguel National High School, co-author and Research associate.)</w:t>
      </w:r>
      <w:r w:rsidRPr="00B87B86">
        <w:rPr>
          <w:rFonts w:ascii="Arial" w:hAnsi="Arial" w:cs="Arial"/>
          <w:color w:val="000000" w:themeColor="text1"/>
          <w:sz w:val="22"/>
        </w:rPr>
        <w:t xml:space="preserve"> Castillo, Irvin Matthew M.</w:t>
      </w:r>
      <w:r w:rsidR="000A6B59" w:rsidRPr="00B87B86">
        <w:rPr>
          <w:rFonts w:ascii="Arial" w:hAnsi="Arial" w:cs="Arial"/>
          <w:color w:val="000000" w:themeColor="text1"/>
          <w:sz w:val="22"/>
        </w:rPr>
        <w:t xml:space="preserve"> (San Miguel National High School, co-author and Research associate.)</w:t>
      </w:r>
      <w:r w:rsidR="001A28AD" w:rsidRPr="00B87B86">
        <w:rPr>
          <w:rFonts w:ascii="Arial" w:hAnsi="Arial" w:cs="Arial"/>
          <w:color w:val="000000" w:themeColor="text1"/>
          <w:sz w:val="22"/>
        </w:rPr>
        <w:br/>
      </w:r>
      <w:r w:rsidR="000A6B59" w:rsidRPr="00B87B86">
        <w:rPr>
          <w:rFonts w:ascii="Arial" w:hAnsi="Arial" w:cs="Arial"/>
          <w:color w:val="000000" w:themeColor="text1"/>
          <w:sz w:val="22"/>
        </w:rPr>
        <w:t xml:space="preserve">Eugelio, </w:t>
      </w:r>
      <w:r w:rsidR="00C27BB4">
        <w:rPr>
          <w:rFonts w:ascii="Arial" w:hAnsi="Arial" w:cs="Arial"/>
          <w:color w:val="000000" w:themeColor="text1"/>
          <w:sz w:val="22"/>
        </w:rPr>
        <w:t>B</w:t>
      </w:r>
      <w:r w:rsidR="000A6B59" w:rsidRPr="00B87B86">
        <w:rPr>
          <w:rFonts w:ascii="Arial" w:hAnsi="Arial" w:cs="Arial"/>
          <w:color w:val="000000" w:themeColor="text1"/>
          <w:sz w:val="22"/>
        </w:rPr>
        <w:t>. Jayson. (Research supervisor.)</w:t>
      </w:r>
    </w:p>
    <w:p w14:paraId="05B05023" w14:textId="53FA8F9B" w:rsidR="00EC43B8" w:rsidRPr="00B87B86" w:rsidRDefault="00EC43B8" w:rsidP="001F5893">
      <w:pPr>
        <w:spacing w:after="0" w:line="360" w:lineRule="auto"/>
        <w:ind w:left="0" w:right="4" w:firstLine="0"/>
        <w:rPr>
          <w:rFonts w:ascii="Arial" w:hAnsi="Arial" w:cs="Arial"/>
          <w:color w:val="000000" w:themeColor="text1"/>
          <w:sz w:val="22"/>
        </w:rPr>
      </w:pPr>
      <w:r>
        <w:rPr>
          <w:rFonts w:ascii="Arial" w:hAnsi="Arial" w:cs="Arial"/>
          <w:color w:val="000000" w:themeColor="text1"/>
          <w:sz w:val="22"/>
        </w:rPr>
        <w:t>Leonila L, Mendoza (Research supervisor.)</w:t>
      </w:r>
    </w:p>
    <w:p w14:paraId="03947576" w14:textId="77777777" w:rsidR="000A6B59" w:rsidRPr="00B87B86" w:rsidRDefault="000A6B59" w:rsidP="001F5893">
      <w:pPr>
        <w:spacing w:after="0" w:line="360" w:lineRule="auto"/>
        <w:ind w:left="0" w:right="4" w:firstLine="0"/>
        <w:rPr>
          <w:rFonts w:ascii="Arial" w:hAnsi="Arial" w:cs="Arial"/>
          <w:color w:val="000000" w:themeColor="text1"/>
          <w:sz w:val="22"/>
        </w:rPr>
      </w:pPr>
    </w:p>
    <w:p w14:paraId="75B025CB" w14:textId="77777777" w:rsidR="00165D97" w:rsidRDefault="000A6B59" w:rsidP="001F5893">
      <w:pPr>
        <w:spacing w:after="0" w:line="36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INTRODUCTION:</w:t>
      </w:r>
    </w:p>
    <w:p w14:paraId="5B2E8E9C" w14:textId="52CBB2CF" w:rsidR="00AB7A68" w:rsidRPr="00B87B86" w:rsidRDefault="00AB7A68"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House flies (</w:t>
      </w:r>
      <w:r w:rsidRPr="001F5893">
        <w:rPr>
          <w:rFonts w:ascii="Arial" w:hAnsi="Arial" w:cs="Arial"/>
          <w:i/>
          <w:iCs/>
          <w:color w:val="000000" w:themeColor="text1"/>
          <w:sz w:val="22"/>
        </w:rPr>
        <w:t>Musca domestica</w:t>
      </w:r>
      <w:r w:rsidRPr="00B87B86">
        <w:rPr>
          <w:rFonts w:ascii="Arial" w:hAnsi="Arial" w:cs="Arial"/>
          <w:color w:val="000000" w:themeColor="text1"/>
          <w:sz w:val="22"/>
        </w:rPr>
        <w:t>) are significant vectors causing diseases among humans as they carry the pathogens on their legs, wings, mouthparts, and body surface when landing and feeding on contaminated surfaces and food sources (C.J. Geden</w:t>
      </w:r>
      <w:r w:rsidR="00605CF4">
        <w:rPr>
          <w:rFonts w:ascii="Arial" w:hAnsi="Arial" w:cs="Arial"/>
          <w:color w:val="000000" w:themeColor="text1"/>
          <w:sz w:val="22"/>
        </w:rPr>
        <w:t>.</w:t>
      </w:r>
      <w:r w:rsidRPr="00B87B86">
        <w:rPr>
          <w:rFonts w:ascii="Arial" w:hAnsi="Arial" w:cs="Arial"/>
          <w:color w:val="000000" w:themeColor="text1"/>
          <w:sz w:val="22"/>
        </w:rPr>
        <w:t xml:space="preserve"> 2021). Helminth eggs, protozoan cysts, and trophozoites are some of the biological agents carried by the flies and contribute to the transmission of illness by mechanical transfer from contaminated surfaces to humans </w:t>
      </w:r>
      <w:r w:rsidR="00BF7627">
        <w:rPr>
          <w:rFonts w:ascii="Arial" w:hAnsi="Arial" w:cs="Arial"/>
          <w:color w:val="000000" w:themeColor="text1"/>
          <w:sz w:val="22"/>
        </w:rPr>
        <w:t>(</w:t>
      </w:r>
      <w:proofErr w:type="spellStart"/>
      <w:r w:rsidR="00BF7627" w:rsidRPr="00BF7627">
        <w:rPr>
          <w:rFonts w:ascii="Arial" w:hAnsi="Arial" w:cs="Arial"/>
          <w:color w:val="000000" w:themeColor="text1"/>
          <w:sz w:val="22"/>
          <w:lang w:val="en-PH"/>
        </w:rPr>
        <w:t>Ardburai</w:t>
      </w:r>
      <w:proofErr w:type="spellEnd"/>
      <w:r w:rsidR="00BF7627" w:rsidRPr="00BF7627">
        <w:rPr>
          <w:rFonts w:ascii="Arial" w:hAnsi="Arial" w:cs="Arial"/>
          <w:color w:val="000000" w:themeColor="text1"/>
          <w:sz w:val="22"/>
          <w:lang w:val="en-PH"/>
        </w:rPr>
        <w:t>., et al. 2024</w:t>
      </w:r>
      <w:r w:rsidR="00BF7627">
        <w:rPr>
          <w:rFonts w:ascii="Arial" w:hAnsi="Arial" w:cs="Arial"/>
          <w:i/>
          <w:iCs/>
          <w:color w:val="000000" w:themeColor="text1"/>
          <w:sz w:val="22"/>
          <w:lang w:val="en-PH"/>
        </w:rPr>
        <w:t xml:space="preserve">). </w:t>
      </w:r>
      <w:proofErr w:type="spellStart"/>
      <w:r w:rsidRPr="00B87B86">
        <w:rPr>
          <w:rFonts w:ascii="Arial" w:hAnsi="Arial" w:cs="Arial"/>
          <w:color w:val="000000" w:themeColor="text1"/>
          <w:sz w:val="22"/>
        </w:rPr>
        <w:t>Vectorborne</w:t>
      </w:r>
      <w:proofErr w:type="spellEnd"/>
      <w:r w:rsidRPr="00B87B86">
        <w:rPr>
          <w:rFonts w:ascii="Arial" w:hAnsi="Arial" w:cs="Arial"/>
          <w:color w:val="000000" w:themeColor="text1"/>
          <w:sz w:val="22"/>
        </w:rPr>
        <w:t xml:space="preserve"> diseases comprise over 17% of infectious diseases globally and result in over 700000 deaths yearly (World Health Organization, 2024). Houseflies can carry a broad spectrum of bacteria, viruses, and parasites that afflict man and animals in the form of diseases in environments with improper sanitation (</w:t>
      </w:r>
      <w:proofErr w:type="spellStart"/>
      <w:r w:rsidRPr="00B87B86">
        <w:rPr>
          <w:rFonts w:ascii="Arial" w:hAnsi="Arial" w:cs="Arial"/>
          <w:color w:val="000000" w:themeColor="text1"/>
          <w:sz w:val="22"/>
        </w:rPr>
        <w:t>Khamesipour</w:t>
      </w:r>
      <w:proofErr w:type="spellEnd"/>
      <w:r w:rsidRPr="00B87B86">
        <w:rPr>
          <w:rFonts w:ascii="Arial" w:hAnsi="Arial" w:cs="Arial"/>
          <w:color w:val="000000" w:themeColor="text1"/>
          <w:sz w:val="22"/>
        </w:rPr>
        <w:t xml:space="preserve"> et al., 2022). Additionally, the housefly gut microbiomes also serve as reservoirs of antimicrobial resistance (Gan et al., 2024).</w:t>
      </w:r>
    </w:p>
    <w:p w14:paraId="2421D4EF"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 xml:space="preserve">Houseflies reproduce very fast due to their high reproduction rate and short life cycle; thus, when favorable conditions exist, a single female can produce hundreds of offspring. The presence of an adequate temperature, water, and organic matter encourages their development and proliferation. With the rise of poultry farms, increased organic waste, and changes in the ecological environment in the Philippines, the population of houseflies is growing tremendously </w:t>
      </w:r>
      <w:r w:rsidRPr="00B87B86">
        <w:rPr>
          <w:rFonts w:ascii="Arial" w:hAnsi="Arial" w:cs="Arial"/>
          <w:color w:val="000000" w:themeColor="text1"/>
          <w:sz w:val="22"/>
        </w:rPr>
        <w:lastRenderedPageBreak/>
        <w:t>and, consequently, poses a significant health risk to the inhabitants of the rural and highly populated urban centers nearby.</w:t>
      </w:r>
    </w:p>
    <w:p w14:paraId="40F29BA2"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The use of chemical insecticides has been the primary strategy in controlling the pests. However, the approach has several shortcomings associated with it, including insecticide poisoning and environmental contamination with persistent organochlorine pesticides. Houseflies have developed resistance to various classes of conventional insecticides, for instance, pyrethroids and organophosphates, impeding effective control measures (Scott et al., 2000). Resistance to the commonly used pyrethroid such as deltamethrin has been recorded at a ratio of up to 600-fold (Hafez &amp; Abbas, 2023). Studies on the dynamics of insecticide resistance also indicate that the rate of resistance has been increasing significantly over the years (Feng et al., 2024). In addition to the acquired resistance, houseflies also develop behavioral resistance to pyrethroids as they can evade treated surfaces by using their agility which can be inherited for many generations, resulting in a lack of control over the target insects (Hubbard &amp; Murillo, 2024; Hubbard et al., 2024). Although organic insecticides affect the environment to a lesser extent, they require multiple applications as they are easily metabolized; therefore, making them economically unattractive (Rosemary Lees, 2023).</w:t>
      </w:r>
    </w:p>
    <w:p w14:paraId="36496248"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The exposure of humans to insecticides is also an issue because they can penetrate body cells through the respiratory tract, gastrointestinal tract, or a break in the skin. Short-term exposure may lead to adverse effects, such as headaches, vomiting, dermal irritation, and dyspnea. Long exposure is also associated with an increased risk of developing malignant tumors and damage to the central nervous system. An estimated 385000000 incidences of pesticide poisoning occur annually, leading to about 11000 deaths, but 44% of agricultural workers are exposed to pesticides on a regular basis yearly (</w:t>
      </w:r>
      <w:proofErr w:type="spellStart"/>
      <w:r w:rsidRPr="00B87B86">
        <w:rPr>
          <w:rFonts w:ascii="Arial" w:hAnsi="Arial" w:cs="Arial"/>
          <w:color w:val="000000" w:themeColor="text1"/>
          <w:sz w:val="22"/>
        </w:rPr>
        <w:t>Zarook</w:t>
      </w:r>
      <w:proofErr w:type="spellEnd"/>
      <w:r w:rsidRPr="00B87B86">
        <w:rPr>
          <w:rFonts w:ascii="Arial" w:hAnsi="Arial" w:cs="Arial"/>
          <w:color w:val="000000" w:themeColor="text1"/>
          <w:sz w:val="22"/>
        </w:rPr>
        <w:t xml:space="preserve"> S. and Ali E, 2022).</w:t>
      </w:r>
    </w:p>
    <w:p w14:paraId="384C221F"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Due to the adverse effects and development of resistance to conventional insecticides, researchers and agricultural entomologists are motivated to find more effective and environmentally friendly alternatives to conventional pesticides. Botanical insecticides are a good alternative as they offer a safer option to humans, farm animals, and the environment when compared to conventional insecticides (Isman, 2006). The natural plant materials have various active ingredients such as essential oils, alkaloids, and terpenoids that can be extracted for use as botanical insecticides. The products have a short-lived effect in the environment. Essential oils are a good alternative to conventional insecticides because of their ability to disrupt insect physiology or behavior (Pavela &amp; Maggi, 2021). Several plant species also produce essential oils with insecticidal properties that can be used to replace chemical pesticides (Jha et al., 2024).</w:t>
      </w:r>
    </w:p>
    <w:p w14:paraId="5BC5E16B"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lastRenderedPageBreak/>
        <w:t>Attracting agents such as torula yeast have been used by researchers to trap houseflies and proved to be more effective than commercial attractants under operational field conditions (Shelly and Fezza, 2024). However, the attractants, baits, and insecticidal agents lose their efficacy and, therefore, need to be replaced frequently and are costly (</w:t>
      </w:r>
      <w:proofErr w:type="spellStart"/>
      <w:r w:rsidRPr="00B87B86">
        <w:rPr>
          <w:rFonts w:ascii="Arial" w:hAnsi="Arial" w:cs="Arial"/>
          <w:color w:val="000000" w:themeColor="text1"/>
          <w:sz w:val="22"/>
        </w:rPr>
        <w:t>Enkerlin</w:t>
      </w:r>
      <w:proofErr w:type="spellEnd"/>
      <w:r w:rsidRPr="00B87B86">
        <w:rPr>
          <w:rFonts w:ascii="Arial" w:hAnsi="Arial" w:cs="Arial"/>
          <w:color w:val="000000" w:themeColor="text1"/>
          <w:sz w:val="22"/>
        </w:rPr>
        <w:t xml:space="preserve"> et al., 2025). Moreover, the sticky traps are used extensively in integrated pest management for eliminating flying insect pests because of their non-toxic nature to humans and domestic animals. The effectiveness of a sticky trap relies on the location and color contrast where they are placed and the type of attractant used to lure the target insect. Sticky traps have been used in various trapping strategies, including push-pull technology. However, conventional sticky traps only passively entrap insects with their glue and have limited efficacy in reducing insect numbers, especially in high-density areas.</w:t>
      </w:r>
    </w:p>
    <w:p w14:paraId="51659DC3" w14:textId="77777777" w:rsidR="00AB7A68" w:rsidRPr="00B87B86" w:rsidRDefault="00AB7A68"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Recent studies on eco-friendly pest management have focused on the improvements of sticky traps through the use of natural products. Plant-produced essential oils and secondary metabolites can trigger behavioral reactions in targeted insect pests (Tripathi et al., 2021; Benelli et al., 2022). Manipulating the formulation using the plant biochemical constituents can help attract a target insect pest or repel non-target insects and enhance their capture by a sticky trap. This study is aimed at developing an innovative method for housefly management through the integration of the bioactive plant extracts with the adhesive to formulate a novel trap that could attract target insects using volatile compounds, enhancing their entrapment. The utilization of the natural extracts also creates an insecticidal effect, which can kill the insect on the surface, eliminating the risk of insecticide resistance and residual toxicity in the environment in integrated pest management (IPM).</w:t>
      </w:r>
    </w:p>
    <w:p w14:paraId="42621E27" w14:textId="322D0CAF" w:rsidR="00AB7A68" w:rsidRPr="00B87B86" w:rsidRDefault="00AB7A68" w:rsidP="001F5893">
      <w:pPr>
        <w:spacing w:after="0" w:line="360" w:lineRule="auto"/>
        <w:ind w:left="0" w:right="4" w:firstLine="720"/>
        <w:jc w:val="both"/>
        <w:rPr>
          <w:rFonts w:ascii="Arial" w:hAnsi="Arial" w:cs="Arial"/>
          <w:color w:val="000000" w:themeColor="text1"/>
          <w:sz w:val="22"/>
        </w:rPr>
      </w:pPr>
      <w:proofErr w:type="spellStart"/>
      <w:r w:rsidRPr="00B87B86">
        <w:rPr>
          <w:rFonts w:ascii="Arial" w:hAnsi="Arial" w:cs="Arial"/>
          <w:color w:val="000000" w:themeColor="text1"/>
          <w:sz w:val="22"/>
        </w:rPr>
        <w:t>Damon</w:t>
      </w:r>
      <w:r w:rsidR="000A3F9D" w:rsidRPr="00B87B86">
        <w:rPr>
          <w:rFonts w:ascii="Arial" w:hAnsi="Arial" w:cs="Arial"/>
          <w:color w:val="000000" w:themeColor="text1"/>
          <w:sz w:val="22"/>
        </w:rPr>
        <w:t>g</w:t>
      </w:r>
      <w:proofErr w:type="spellEnd"/>
      <w:r w:rsidRPr="00B87B86">
        <w:rPr>
          <w:rFonts w:ascii="Arial" w:hAnsi="Arial" w:cs="Arial"/>
          <w:color w:val="000000" w:themeColor="text1"/>
          <w:sz w:val="22"/>
        </w:rPr>
        <w:t xml:space="preserve"> Maria (</w:t>
      </w:r>
      <w:r w:rsidRPr="00B87B86">
        <w:rPr>
          <w:rFonts w:ascii="Arial" w:hAnsi="Arial" w:cs="Arial"/>
          <w:i/>
          <w:iCs/>
          <w:color w:val="000000" w:themeColor="text1"/>
          <w:sz w:val="22"/>
        </w:rPr>
        <w:t>Artemisia vulgaris</w:t>
      </w:r>
      <w:r w:rsidRPr="00B87B86">
        <w:rPr>
          <w:rFonts w:ascii="Arial" w:hAnsi="Arial" w:cs="Arial"/>
          <w:color w:val="000000" w:themeColor="text1"/>
          <w:sz w:val="22"/>
        </w:rPr>
        <w:t xml:space="preserve">) is a plant that has been reported to possess insecticidal characteristics. The plant contains secondary metabolites that contribute toward its pharmacological activity. Some of the reported bioactive components include artemisinin, α-pinene, and others (Xiao et al., 2022). The various bioactive compounds are reported to contribute to the insecticidal, bactericidal, antimicrobial, and insect-repellent activities of the plant materials (Abad et al., 2022). However, the efficacy of the plant extracts obtained from the Damon Maria leaves in the formulation of sticky fly traps has not been adequately evaluated in the research studies. A gap exists in the utilization of the plant extracts to develop a new formulation of fly traps that could effectively capture the houseflies. This study is vital in determining the phytochemical constituents of the plant extracts. In addition, the effect of the various concentrations of the plant extracts on the mortality rate of the houseflies after coming into contact with the sticky trap containing the corn syrup adhesive needs to be determined. Additionally, there is a need to </w:t>
      </w:r>
      <w:r w:rsidRPr="00B87B86">
        <w:rPr>
          <w:rFonts w:ascii="Arial" w:hAnsi="Arial" w:cs="Arial"/>
          <w:color w:val="000000" w:themeColor="text1"/>
          <w:sz w:val="22"/>
        </w:rPr>
        <w:lastRenderedPageBreak/>
        <w:t>determine if combining the plant extracts with the adhesive will improve the performance of the homemade fly trap in capturing and killing the houseflies.</w:t>
      </w:r>
    </w:p>
    <w:p w14:paraId="3AE979AA" w14:textId="492B8F9D" w:rsidR="000A6B59" w:rsidRPr="00B87B86" w:rsidRDefault="00AB7A68"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The study aims to provide a safer and more affordable strategy for the management of houseflies in local farms and promote the adoption of eco-friendly approaches for pest control. The findings of the research will also help the community, students, farmers, the industry, and future researchers.</w:t>
      </w:r>
    </w:p>
    <w:p w14:paraId="2CF80CB1" w14:textId="77777777" w:rsidR="00AB7A68" w:rsidRPr="00B87B86" w:rsidRDefault="00AB7A68" w:rsidP="001F5893">
      <w:pPr>
        <w:spacing w:after="0" w:line="360" w:lineRule="auto"/>
        <w:ind w:left="0" w:right="4" w:firstLine="0"/>
        <w:jc w:val="both"/>
        <w:rPr>
          <w:rFonts w:ascii="Arial" w:hAnsi="Arial" w:cs="Arial"/>
          <w:color w:val="000000" w:themeColor="text1"/>
          <w:sz w:val="22"/>
        </w:rPr>
      </w:pPr>
    </w:p>
    <w:p w14:paraId="0AEA2DCE" w14:textId="77777777" w:rsidR="00165D97" w:rsidRDefault="00AB7A68" w:rsidP="001F5893">
      <w:pPr>
        <w:spacing w:after="0" w:line="36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RESULTS:</w:t>
      </w:r>
    </w:p>
    <w:p w14:paraId="14D97A45" w14:textId="0FC4C5EF" w:rsidR="000A3F9D" w:rsidRPr="00B87B86" w:rsidRDefault="00BB2382" w:rsidP="00165D97">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 xml:space="preserve">Based on these findings, it is concluded that the different concentrations of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leaf extract (in a sticky paper cup fly trap) significantly increased (p&lt;0.05) the number of captured houseflies and mortality than the control. </w:t>
      </w:r>
      <w:r w:rsidR="000A3F9D" w:rsidRPr="00B87B86">
        <w:rPr>
          <w:rFonts w:ascii="Arial" w:hAnsi="Arial" w:cs="Arial"/>
          <w:color w:val="000000" w:themeColor="text1"/>
          <w:sz w:val="22"/>
        </w:rPr>
        <w:t>This high level of effectiveness indicates that the extract acts directly as an insecticide, killing it rather than the flies dying to passive entrapment. since components in it, such as α/β-thujone and various sesquiterpene lactones, function as contact or respiratory bioinsecticides that damage the insect's nervous system after capture.</w:t>
      </w:r>
    </w:p>
    <w:p w14:paraId="28C48454" w14:textId="47D8E5B3" w:rsidR="00AB7A68" w:rsidRPr="00B87B86" w:rsidRDefault="00BB2382" w:rsidP="001F5893">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A total of 43 flies were caught in the control, accounting for a three-day overall mortality rate of 65.12%. Meanwhile, the treatment groups showed a significantly higher number of captured flies and mortality. The highest mortality was observed in the 5 mL concentration, with 88.24</w:t>
      </w:r>
      <w:r w:rsidR="000A3F9D" w:rsidRPr="00B87B86">
        <w:rPr>
          <w:rFonts w:ascii="Arial" w:hAnsi="Arial" w:cs="Arial"/>
          <w:color w:val="000000" w:themeColor="text1"/>
          <w:sz w:val="22"/>
        </w:rPr>
        <w:t xml:space="preserve"> - </w:t>
      </w:r>
      <w:r w:rsidRPr="00B87B86">
        <w:rPr>
          <w:rFonts w:ascii="Arial" w:hAnsi="Arial" w:cs="Arial"/>
          <w:color w:val="000000" w:themeColor="text1"/>
          <w:sz w:val="22"/>
        </w:rPr>
        <w:t>98.00% daily mortality, and 95.06% overall mortality. Interestingly, the 7.5 mL concentration attracted the most insects, totaling 255 caught flies over three days. Possibly, the odor emitted from this concentration was more alluring for the houseflies, but it showed a slightly lower 92.94% overall mortality (96.43% on Day 3). The 2.5 mL concentration reached 96.08% mortality on Day 3 and 92.59% overall mortality (see Table 1). Therefore, 5 mL can be considered the optimal concentration to ensure enough attraction while causing high mortality. Meanwhile, 5 and 7.5 mL concentrations can be recommended as a cheaper and eco-friendly alternative to the conventional sticky paper cup fly trap.</w:t>
      </w:r>
    </w:p>
    <w:p w14:paraId="498798F8" w14:textId="77777777" w:rsidR="00AB7A68" w:rsidRPr="00B87B86" w:rsidRDefault="00AB7A68" w:rsidP="001F5893">
      <w:pPr>
        <w:spacing w:after="0" w:line="360" w:lineRule="auto"/>
        <w:ind w:left="0" w:right="4" w:firstLine="0"/>
        <w:jc w:val="both"/>
        <w:rPr>
          <w:rFonts w:ascii="Arial" w:hAnsi="Arial" w:cs="Arial"/>
          <w:color w:val="000000" w:themeColor="text1"/>
          <w:sz w:val="22"/>
        </w:rPr>
      </w:pPr>
    </w:p>
    <w:p w14:paraId="6D929D99" w14:textId="77777777" w:rsidR="00165D97" w:rsidRDefault="000A3F9D" w:rsidP="001F5893">
      <w:pPr>
        <w:spacing w:after="0" w:line="36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DISCUSSION:</w:t>
      </w:r>
    </w:p>
    <w:p w14:paraId="5524CBC2" w14:textId="2ED647F0" w:rsidR="000A3F9D" w:rsidRDefault="00265D87" w:rsidP="00165D97">
      <w:pPr>
        <w:spacing w:after="0" w:line="360" w:lineRule="auto"/>
        <w:ind w:left="0" w:right="4" w:firstLine="720"/>
        <w:jc w:val="both"/>
        <w:rPr>
          <w:rFonts w:ascii="Arial" w:hAnsi="Arial" w:cs="Arial"/>
          <w:color w:val="000000" w:themeColor="text1"/>
          <w:sz w:val="22"/>
        </w:rPr>
      </w:pPr>
      <w:r w:rsidRPr="00B87B86">
        <w:rPr>
          <w:rFonts w:ascii="Arial" w:hAnsi="Arial" w:cs="Arial"/>
          <w:color w:val="000000" w:themeColor="text1"/>
          <w:sz w:val="22"/>
        </w:rPr>
        <w:t xml:space="preserve">The results of the experiment indicated that incorporating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w:t>
      </w:r>
      <w:r w:rsidRPr="00B87B86">
        <w:rPr>
          <w:rFonts w:ascii="Arial" w:hAnsi="Arial" w:cs="Arial"/>
          <w:i/>
          <w:iCs/>
          <w:color w:val="000000" w:themeColor="text1"/>
          <w:sz w:val="22"/>
        </w:rPr>
        <w:t>Artemisia vulgaris</w:t>
      </w:r>
      <w:r w:rsidRPr="00B87B86">
        <w:rPr>
          <w:rFonts w:ascii="Arial" w:hAnsi="Arial" w:cs="Arial"/>
          <w:color w:val="000000" w:themeColor="text1"/>
          <w:sz w:val="22"/>
        </w:rPr>
        <w:t xml:space="preserve">) leaf extract into the sticky fly trap as an attractant and insecticide increased both the number of houseflies attracted to the trap and the percentage mortality of the target pest as compared to the negative control. The treatment with a 7.5 mL extract attracted the highest number of flies, while the 5 mL formulation had the highest mortality rate. This implies that the use of the plant extract can enhance the efficacy of the fly trap. The differences in means among the treatments further suggest that the volume of the extract added can influence fly attraction </w:t>
      </w:r>
      <w:r w:rsidRPr="00B87B86">
        <w:rPr>
          <w:rFonts w:ascii="Arial" w:hAnsi="Arial" w:cs="Arial"/>
          <w:color w:val="000000" w:themeColor="text1"/>
          <w:sz w:val="22"/>
        </w:rPr>
        <w:lastRenderedPageBreak/>
        <w:t>and mortality. Therefore, the use of the extract can be optimized to provide an effective and efficient method of controlling houseflies.</w:t>
      </w:r>
    </w:p>
    <w:p w14:paraId="3BA2CCFE" w14:textId="77777777" w:rsidR="00165D97" w:rsidRPr="00B87B86" w:rsidRDefault="00165D97" w:rsidP="00165D97">
      <w:pPr>
        <w:spacing w:after="0" w:line="360" w:lineRule="auto"/>
        <w:ind w:left="0" w:right="4" w:firstLine="720"/>
        <w:jc w:val="both"/>
        <w:rPr>
          <w:rFonts w:ascii="Arial" w:hAnsi="Arial" w:cs="Arial"/>
          <w:color w:val="000000" w:themeColor="text1"/>
          <w:sz w:val="22"/>
        </w:rPr>
      </w:pPr>
    </w:p>
    <w:p w14:paraId="1C18BE5D" w14:textId="1C3C47C7" w:rsidR="00165D97" w:rsidRDefault="00265D87" w:rsidP="001F5893">
      <w:pPr>
        <w:spacing w:after="0" w:line="360" w:lineRule="auto"/>
        <w:ind w:right="4"/>
        <w:jc w:val="both"/>
        <w:rPr>
          <w:rFonts w:ascii="Arial" w:hAnsi="Arial" w:cs="Arial"/>
          <w:b/>
          <w:bCs/>
          <w:color w:val="000000" w:themeColor="text1"/>
          <w:sz w:val="22"/>
        </w:rPr>
      </w:pPr>
      <w:r w:rsidRPr="00B87B86">
        <w:rPr>
          <w:rFonts w:ascii="Arial" w:hAnsi="Arial" w:cs="Arial"/>
          <w:b/>
          <w:bCs/>
          <w:color w:val="000000" w:themeColor="text1"/>
          <w:sz w:val="22"/>
        </w:rPr>
        <w:t xml:space="preserve">MATERIALS </w:t>
      </w:r>
      <w:r w:rsidR="00165D97">
        <w:rPr>
          <w:rFonts w:ascii="Arial" w:hAnsi="Arial" w:cs="Arial"/>
          <w:b/>
          <w:bCs/>
          <w:color w:val="000000" w:themeColor="text1"/>
          <w:sz w:val="22"/>
        </w:rPr>
        <w:t>AND</w:t>
      </w:r>
      <w:r w:rsidRPr="00B87B86">
        <w:rPr>
          <w:rFonts w:ascii="Arial" w:hAnsi="Arial" w:cs="Arial"/>
          <w:b/>
          <w:bCs/>
          <w:color w:val="000000" w:themeColor="text1"/>
          <w:sz w:val="22"/>
        </w:rPr>
        <w:t xml:space="preserve"> METHODS</w:t>
      </w:r>
      <w:r w:rsidR="001B7BFB" w:rsidRPr="00B87B86">
        <w:rPr>
          <w:rFonts w:ascii="Arial" w:hAnsi="Arial" w:cs="Arial"/>
          <w:b/>
          <w:bCs/>
          <w:color w:val="000000" w:themeColor="text1"/>
          <w:sz w:val="22"/>
        </w:rPr>
        <w:t>:</w:t>
      </w:r>
    </w:p>
    <w:p w14:paraId="1B4AB484" w14:textId="353A63F0" w:rsidR="001B7BFB" w:rsidRPr="00B87B86" w:rsidRDefault="001B7BFB" w:rsidP="00165D97">
      <w:pPr>
        <w:spacing w:after="0" w:line="360" w:lineRule="auto"/>
        <w:ind w:right="4" w:firstLine="710"/>
        <w:jc w:val="both"/>
        <w:rPr>
          <w:rFonts w:ascii="Arial" w:hAnsi="Arial" w:cs="Arial"/>
          <w:color w:val="000000" w:themeColor="text1"/>
          <w:sz w:val="22"/>
        </w:rPr>
      </w:pPr>
      <w:r w:rsidRPr="00B87B86">
        <w:rPr>
          <w:rFonts w:ascii="Arial" w:hAnsi="Arial" w:cs="Arial"/>
          <w:color w:val="000000" w:themeColor="text1"/>
          <w:sz w:val="22"/>
        </w:rPr>
        <w:t xml:space="preserve">The study was designed using a true experimental completely randomized design (CRD) to determine the effectiveness of </w:t>
      </w:r>
      <w:r w:rsidRPr="00B87B86">
        <w:rPr>
          <w:rFonts w:ascii="Arial" w:hAnsi="Arial" w:cs="Arial"/>
          <w:i/>
          <w:iCs/>
          <w:color w:val="000000" w:themeColor="text1"/>
          <w:sz w:val="22"/>
        </w:rPr>
        <w:t>Artemisia vulgaris</w:t>
      </w:r>
      <w:r w:rsidRPr="00B87B86">
        <w:rPr>
          <w:rFonts w:ascii="Arial" w:hAnsi="Arial" w:cs="Arial"/>
          <w:color w:val="000000" w:themeColor="text1"/>
          <w:sz w:val="22"/>
        </w:rPr>
        <w:t xml:space="preserve">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leaf extract sticky fly traps</w:t>
      </w:r>
      <w:r w:rsidR="000229F4" w:rsidRPr="00B87B86">
        <w:rPr>
          <w:rFonts w:ascii="Arial" w:hAnsi="Arial" w:cs="Arial"/>
          <w:color w:val="000000" w:themeColor="text1"/>
          <w:sz w:val="22"/>
        </w:rPr>
        <w:t xml:space="preserve"> as a sticky fly trap for house flies (</w:t>
      </w:r>
      <w:r w:rsidR="000229F4" w:rsidRPr="00B87B86">
        <w:rPr>
          <w:rFonts w:ascii="Arial" w:hAnsi="Arial" w:cs="Arial"/>
          <w:i/>
          <w:iCs/>
          <w:color w:val="000000" w:themeColor="text1"/>
          <w:sz w:val="22"/>
        </w:rPr>
        <w:t xml:space="preserve">Musca </w:t>
      </w:r>
      <w:proofErr w:type="gramStart"/>
      <w:r w:rsidR="000229F4" w:rsidRPr="00B87B86">
        <w:rPr>
          <w:rFonts w:ascii="Arial" w:hAnsi="Arial" w:cs="Arial"/>
          <w:i/>
          <w:iCs/>
          <w:color w:val="000000" w:themeColor="text1"/>
          <w:sz w:val="22"/>
        </w:rPr>
        <w:t>domestica</w:t>
      </w:r>
      <w:r w:rsidR="000229F4" w:rsidRPr="00B87B86">
        <w:rPr>
          <w:rFonts w:ascii="Arial" w:hAnsi="Arial" w:cs="Arial"/>
          <w:color w:val="000000" w:themeColor="text1"/>
          <w:sz w:val="22"/>
        </w:rPr>
        <w:t>)</w:t>
      </w:r>
      <w:r w:rsidRPr="00B87B86">
        <w:rPr>
          <w:rFonts w:ascii="Arial" w:hAnsi="Arial" w:cs="Arial"/>
          <w:color w:val="000000" w:themeColor="text1"/>
          <w:sz w:val="22"/>
        </w:rPr>
        <w:t>Four</w:t>
      </w:r>
      <w:proofErr w:type="gramEnd"/>
      <w:r w:rsidRPr="00B87B86">
        <w:rPr>
          <w:rFonts w:ascii="Arial" w:hAnsi="Arial" w:cs="Arial"/>
          <w:color w:val="000000" w:themeColor="text1"/>
          <w:sz w:val="22"/>
        </w:rPr>
        <w:t xml:space="preserve"> treatments, including zero percent (0 mL) and three concentrations (2.5, 5, and 7.5 mL of </w:t>
      </w:r>
      <w:r w:rsidRPr="00B87B86">
        <w:rPr>
          <w:rFonts w:ascii="Arial" w:hAnsi="Arial" w:cs="Arial"/>
          <w:i/>
          <w:iCs/>
          <w:color w:val="000000" w:themeColor="text1"/>
          <w:sz w:val="22"/>
        </w:rPr>
        <w:t>Artemisia vulgaris</w:t>
      </w:r>
      <w:r w:rsidRPr="00B87B86">
        <w:rPr>
          <w:rFonts w:ascii="Arial" w:hAnsi="Arial" w:cs="Arial"/>
          <w:color w:val="000000" w:themeColor="text1"/>
          <w:sz w:val="22"/>
        </w:rPr>
        <w:t xml:space="preserve"> extract), were compared in three replications. Where the total of experimental units used was 12.</w:t>
      </w:r>
    </w:p>
    <w:p w14:paraId="6A239377" w14:textId="77777777" w:rsidR="001B7BFB" w:rsidRPr="00B87B86" w:rsidRDefault="001B7BFB" w:rsidP="001F5893">
      <w:pPr>
        <w:spacing w:after="0" w:line="360" w:lineRule="auto"/>
        <w:ind w:right="4"/>
        <w:jc w:val="both"/>
        <w:rPr>
          <w:rFonts w:ascii="Arial" w:hAnsi="Arial" w:cs="Arial"/>
          <w:i/>
          <w:iCs/>
          <w:color w:val="000000" w:themeColor="text1"/>
          <w:sz w:val="22"/>
        </w:rPr>
      </w:pPr>
      <w:r w:rsidRPr="00B87B86">
        <w:rPr>
          <w:rFonts w:ascii="Arial" w:hAnsi="Arial" w:cs="Arial"/>
          <w:i/>
          <w:iCs/>
          <w:color w:val="000000" w:themeColor="text1"/>
          <w:sz w:val="22"/>
        </w:rPr>
        <w:t>Collection and Preparation of Plant Material</w:t>
      </w:r>
    </w:p>
    <w:p w14:paraId="1BFBE74D" w14:textId="44158589" w:rsidR="001B7BFB" w:rsidRPr="00B87B86" w:rsidRDefault="001B7BFB" w:rsidP="001F5893">
      <w:pPr>
        <w:spacing w:after="0" w:line="360" w:lineRule="auto"/>
        <w:ind w:right="4"/>
        <w:jc w:val="both"/>
        <w:rPr>
          <w:rFonts w:ascii="Arial" w:hAnsi="Arial" w:cs="Arial"/>
          <w:color w:val="000000" w:themeColor="text1"/>
          <w:sz w:val="22"/>
        </w:rPr>
      </w:pPr>
      <w:r w:rsidRPr="00B87B86">
        <w:rPr>
          <w:rFonts w:ascii="Arial" w:hAnsi="Arial" w:cs="Arial"/>
          <w:color w:val="000000" w:themeColor="text1"/>
          <w:sz w:val="22"/>
        </w:rPr>
        <w:t xml:space="preserve">Fresh leaves of </w:t>
      </w:r>
      <w:proofErr w:type="spellStart"/>
      <w:r w:rsidRPr="00B87B86">
        <w:rPr>
          <w:rFonts w:ascii="Arial" w:hAnsi="Arial" w:cs="Arial"/>
          <w:color w:val="000000" w:themeColor="text1"/>
          <w:sz w:val="22"/>
        </w:rPr>
        <w:t>Damong</w:t>
      </w:r>
      <w:proofErr w:type="spellEnd"/>
      <w:r w:rsidRPr="00B87B86">
        <w:rPr>
          <w:rFonts w:ascii="Arial" w:hAnsi="Arial" w:cs="Arial"/>
          <w:color w:val="000000" w:themeColor="text1"/>
          <w:sz w:val="22"/>
        </w:rPr>
        <w:t xml:space="preserve"> maria (</w:t>
      </w:r>
      <w:r w:rsidRPr="00B87B86">
        <w:rPr>
          <w:rFonts w:ascii="Arial" w:hAnsi="Arial" w:cs="Arial"/>
          <w:i/>
          <w:iCs/>
          <w:color w:val="000000" w:themeColor="text1"/>
          <w:sz w:val="22"/>
        </w:rPr>
        <w:t>Artemisia vulgaris</w:t>
      </w:r>
      <w:r w:rsidRPr="00B87B86">
        <w:rPr>
          <w:rFonts w:ascii="Arial" w:hAnsi="Arial" w:cs="Arial"/>
          <w:color w:val="000000" w:themeColor="text1"/>
          <w:sz w:val="22"/>
        </w:rPr>
        <w:t>) were collected in San Juan, San Miguel, Bulacan, and identified at the University of Santo Tomas (UST) Herbarium. The plant parts were washed with mineral water and dried overnight on a wire mesh. The dried leaves were ground into a fine mixture using a blender. The ground specimen was then macerated in 95% ethyl alcohol for 48 hours. The resulting solution was filtered using a cheese cloth and a filter paper and then evaporated on a water bath at 50°C to obtain an extract with a reduced amount of solvent, which helps retain the active plant chemicals.</w:t>
      </w:r>
    </w:p>
    <w:p w14:paraId="7795C343" w14:textId="77777777" w:rsidR="001B7BFB" w:rsidRPr="00B87B86" w:rsidRDefault="001B7BFB" w:rsidP="001F5893">
      <w:pPr>
        <w:spacing w:after="0" w:line="360" w:lineRule="auto"/>
        <w:ind w:right="4"/>
        <w:jc w:val="both"/>
        <w:rPr>
          <w:rFonts w:ascii="Arial" w:hAnsi="Arial" w:cs="Arial"/>
          <w:i/>
          <w:iCs/>
          <w:color w:val="000000" w:themeColor="text1"/>
          <w:sz w:val="22"/>
        </w:rPr>
      </w:pPr>
      <w:r w:rsidRPr="00B87B86">
        <w:rPr>
          <w:rFonts w:ascii="Arial" w:hAnsi="Arial" w:cs="Arial"/>
          <w:i/>
          <w:iCs/>
          <w:color w:val="000000" w:themeColor="text1"/>
          <w:sz w:val="22"/>
        </w:rPr>
        <w:t>Preparation of the Sticky Fly Traps</w:t>
      </w:r>
    </w:p>
    <w:p w14:paraId="29E5230E" w14:textId="19B469AC" w:rsidR="001B7BFB" w:rsidRPr="00B87B86" w:rsidRDefault="001B7BFB" w:rsidP="001F5893">
      <w:pPr>
        <w:spacing w:after="0" w:line="360" w:lineRule="auto"/>
        <w:ind w:right="4"/>
        <w:jc w:val="both"/>
        <w:rPr>
          <w:rFonts w:ascii="Arial" w:hAnsi="Arial" w:cs="Arial"/>
          <w:color w:val="000000" w:themeColor="text1"/>
          <w:sz w:val="22"/>
        </w:rPr>
      </w:pPr>
      <w:r w:rsidRPr="00B87B86">
        <w:rPr>
          <w:rFonts w:ascii="Arial" w:hAnsi="Arial" w:cs="Arial"/>
          <w:color w:val="000000" w:themeColor="text1"/>
          <w:sz w:val="22"/>
        </w:rPr>
        <w:t xml:space="preserve">A mixture of sugar, mineral water, salt, and lemon extract was boiled for 5-10 minutes until it thickened into a consistent adhesive solution. From the resulting mixture, a batch of adhesive with 2.5 mL of </w:t>
      </w:r>
      <w:r w:rsidRPr="00B87B86">
        <w:rPr>
          <w:rFonts w:ascii="Arial" w:hAnsi="Arial" w:cs="Arial"/>
          <w:i/>
          <w:iCs/>
          <w:color w:val="000000" w:themeColor="text1"/>
          <w:sz w:val="22"/>
        </w:rPr>
        <w:t>Artemisia vulgaris</w:t>
      </w:r>
      <w:r w:rsidRPr="00B87B86">
        <w:rPr>
          <w:rFonts w:ascii="Arial" w:hAnsi="Arial" w:cs="Arial"/>
          <w:color w:val="000000" w:themeColor="text1"/>
          <w:sz w:val="22"/>
        </w:rPr>
        <w:t xml:space="preserve"> extract, another with 5 mL extract, and the third with 7.5 mL was made. In addition, a fourth group of </w:t>
      </w:r>
      <w:proofErr w:type="gramStart"/>
      <w:r w:rsidRPr="00B87B86">
        <w:rPr>
          <w:rFonts w:ascii="Arial" w:hAnsi="Arial" w:cs="Arial"/>
          <w:color w:val="000000" w:themeColor="text1"/>
          <w:sz w:val="22"/>
        </w:rPr>
        <w:t>adhesive</w:t>
      </w:r>
      <w:proofErr w:type="gramEnd"/>
      <w:r w:rsidRPr="00B87B86">
        <w:rPr>
          <w:rFonts w:ascii="Arial" w:hAnsi="Arial" w:cs="Arial"/>
          <w:color w:val="000000" w:themeColor="text1"/>
          <w:sz w:val="22"/>
        </w:rPr>
        <w:t xml:space="preserve"> without the extract was also prepared. Each of the resulting mixture was well stirred and spread on disposable paper bowls</w:t>
      </w:r>
      <w:r w:rsidR="000229F4" w:rsidRPr="00B87B86">
        <w:rPr>
          <w:rFonts w:ascii="Arial" w:hAnsi="Arial" w:cs="Arial"/>
          <w:color w:val="000000" w:themeColor="text1"/>
          <w:sz w:val="22"/>
        </w:rPr>
        <w:t xml:space="preserve">. </w:t>
      </w:r>
    </w:p>
    <w:p w14:paraId="7A8C8F3A" w14:textId="77777777" w:rsidR="001B7BFB" w:rsidRPr="00B87B86" w:rsidRDefault="001B7BFB" w:rsidP="001F5893">
      <w:pPr>
        <w:spacing w:after="0" w:line="360" w:lineRule="auto"/>
        <w:ind w:right="4"/>
        <w:jc w:val="both"/>
        <w:rPr>
          <w:rFonts w:ascii="Arial" w:hAnsi="Arial" w:cs="Arial"/>
          <w:i/>
          <w:iCs/>
          <w:color w:val="000000" w:themeColor="text1"/>
          <w:sz w:val="22"/>
        </w:rPr>
      </w:pPr>
      <w:r w:rsidRPr="00B87B86">
        <w:rPr>
          <w:rFonts w:ascii="Arial" w:hAnsi="Arial" w:cs="Arial"/>
          <w:i/>
          <w:iCs/>
          <w:color w:val="000000" w:themeColor="text1"/>
          <w:sz w:val="22"/>
        </w:rPr>
        <w:t>Conducting the Experiment and Data Collection</w:t>
      </w:r>
    </w:p>
    <w:p w14:paraId="567E9EC2" w14:textId="4A861BE0" w:rsidR="001B7BFB" w:rsidRPr="00B87B86" w:rsidRDefault="001B7BFB" w:rsidP="00165D97">
      <w:pPr>
        <w:spacing w:after="0" w:line="360" w:lineRule="auto"/>
        <w:ind w:right="4" w:firstLine="710"/>
        <w:jc w:val="both"/>
        <w:rPr>
          <w:rFonts w:ascii="Arial" w:hAnsi="Arial" w:cs="Arial"/>
          <w:color w:val="000000" w:themeColor="text1"/>
          <w:sz w:val="22"/>
        </w:rPr>
      </w:pPr>
      <w:r w:rsidRPr="00B87B86">
        <w:rPr>
          <w:rFonts w:ascii="Arial" w:hAnsi="Arial" w:cs="Arial"/>
          <w:color w:val="000000" w:themeColor="text1"/>
          <w:sz w:val="22"/>
        </w:rPr>
        <w:t xml:space="preserve">The experiment was conducted at a poultry farm in </w:t>
      </w:r>
      <w:proofErr w:type="spellStart"/>
      <w:r w:rsidRPr="00B87B86">
        <w:rPr>
          <w:rFonts w:ascii="Arial" w:hAnsi="Arial" w:cs="Arial"/>
          <w:color w:val="000000" w:themeColor="text1"/>
          <w:sz w:val="22"/>
        </w:rPr>
        <w:t>Magmarale</w:t>
      </w:r>
      <w:proofErr w:type="spellEnd"/>
      <w:r w:rsidRPr="00B87B86">
        <w:rPr>
          <w:rFonts w:ascii="Arial" w:hAnsi="Arial" w:cs="Arial"/>
          <w:color w:val="000000" w:themeColor="text1"/>
          <w:sz w:val="22"/>
        </w:rPr>
        <w:t>, San Miguel, Bulacan. Sticky fly traps were placed in the target area for an altogether 6-hour session, with observations every 2 hours.</w:t>
      </w:r>
      <w:r w:rsidR="000229F4" w:rsidRPr="00B87B86">
        <w:rPr>
          <w:rFonts w:ascii="Arial" w:hAnsi="Arial" w:cs="Arial"/>
          <w:color w:val="000000" w:themeColor="text1"/>
          <w:sz w:val="22"/>
        </w:rPr>
        <w:t xml:space="preserve"> The observation started from 11 am and ended in 5:00 pm on the same day.</w:t>
      </w:r>
      <w:r w:rsidRPr="00B87B86">
        <w:rPr>
          <w:rFonts w:ascii="Arial" w:hAnsi="Arial" w:cs="Arial"/>
          <w:color w:val="000000" w:themeColor="text1"/>
          <w:sz w:val="22"/>
        </w:rPr>
        <w:t xml:space="preserve"> From the observations, the total number of houseflies captured, as well as the number of dead and stunned houseflies, were recorded. The mortality percentage was calculated by expressing the number of dead or stunned flies as a percentage of the total number of houseflies captured:</w:t>
      </w:r>
    </w:p>
    <w:p w14:paraId="529D6E0A" w14:textId="0B5BF721" w:rsidR="001B7BFB" w:rsidRPr="00B87B86" w:rsidRDefault="001B7BFB" w:rsidP="001F5893">
      <w:pPr>
        <w:spacing w:after="0" w:line="360" w:lineRule="auto"/>
        <w:ind w:right="4"/>
        <w:jc w:val="both"/>
        <w:rPr>
          <w:rFonts w:ascii="Arial" w:hAnsi="Arial" w:cs="Arial"/>
          <w:color w:val="000000" w:themeColor="text1"/>
          <w:sz w:val="22"/>
        </w:rPr>
      </w:pPr>
      <m:oMathPara>
        <m:oMath>
          <m:r>
            <w:rPr>
              <w:rFonts w:ascii="Cambria Math" w:hAnsi="Cambria Math" w:cs="Arial"/>
              <w:color w:val="000000" w:themeColor="text1"/>
              <w:sz w:val="22"/>
            </w:rPr>
            <m:t>M%=</m:t>
          </m:r>
          <m:f>
            <m:fPr>
              <m:ctrlPr>
                <w:rPr>
                  <w:rFonts w:ascii="Cambria Math" w:hAnsi="Cambria Math" w:cs="Arial"/>
                  <w:i/>
                  <w:color w:val="000000" w:themeColor="text1"/>
                  <w:sz w:val="22"/>
                </w:rPr>
              </m:ctrlPr>
            </m:fPr>
            <m:num>
              <m:r>
                <w:rPr>
                  <w:rFonts w:ascii="Cambria Math" w:hAnsi="Cambria Math" w:cs="Arial"/>
                  <w:color w:val="000000" w:themeColor="text1"/>
                  <w:sz w:val="22"/>
                </w:rPr>
                <m:t>N</m:t>
              </m:r>
            </m:num>
            <m:den>
              <m:sSub>
                <m:sSubPr>
                  <m:ctrlPr>
                    <w:rPr>
                      <w:rFonts w:ascii="Cambria Math" w:hAnsi="Cambria Math" w:cs="Arial"/>
                      <w:i/>
                      <w:color w:val="000000" w:themeColor="text1"/>
                      <w:sz w:val="22"/>
                    </w:rPr>
                  </m:ctrlPr>
                </m:sSubPr>
                <m:e>
                  <m:r>
                    <w:rPr>
                      <w:rFonts w:ascii="Cambria Math" w:hAnsi="Cambria Math" w:cs="Arial"/>
                      <w:color w:val="000000" w:themeColor="text1"/>
                      <w:sz w:val="22"/>
                    </w:rPr>
                    <m:t>F</m:t>
                  </m:r>
                </m:e>
                <m:sub>
                  <m:r>
                    <w:rPr>
                      <w:rFonts w:ascii="Cambria Math" w:hAnsi="Cambria Math" w:cs="Arial"/>
                      <w:color w:val="000000" w:themeColor="text1"/>
                      <w:sz w:val="22"/>
                    </w:rPr>
                    <m:t>T</m:t>
                  </m:r>
                </m:sub>
              </m:sSub>
            </m:den>
          </m:f>
          <m:r>
            <w:rPr>
              <w:rFonts w:ascii="Cambria Math" w:hAnsi="Cambria Math" w:cs="Arial"/>
              <w:color w:val="000000" w:themeColor="text1"/>
              <w:sz w:val="22"/>
            </w:rPr>
            <m:t>×100</m:t>
          </m:r>
        </m:oMath>
      </m:oMathPara>
    </w:p>
    <w:p w14:paraId="7C8C14B0" w14:textId="5D0C10B0" w:rsidR="00165D97" w:rsidRPr="00B87B86" w:rsidRDefault="001B7BFB" w:rsidP="00165D97">
      <w:pPr>
        <w:spacing w:after="0" w:line="360" w:lineRule="auto"/>
        <w:ind w:right="4"/>
        <w:jc w:val="both"/>
        <w:rPr>
          <w:rFonts w:ascii="Arial" w:hAnsi="Arial" w:cs="Arial"/>
          <w:color w:val="000000" w:themeColor="text1"/>
          <w:sz w:val="22"/>
        </w:rPr>
      </w:pPr>
      <w:r w:rsidRPr="00B87B86">
        <w:rPr>
          <w:rFonts w:ascii="Arial" w:hAnsi="Arial" w:cs="Arial"/>
          <w:color w:val="000000" w:themeColor="text1"/>
          <w:sz w:val="22"/>
        </w:rPr>
        <w:t xml:space="preserve">Wherein M% is the mortality percentage, N is the number of stunned or dead houseflies, and </w:t>
      </w:r>
      <m:oMath>
        <m:sSub>
          <m:sSubPr>
            <m:ctrlPr>
              <w:rPr>
                <w:rFonts w:ascii="Cambria Math" w:hAnsi="Cambria Math" w:cs="Arial"/>
                <w:i/>
                <w:color w:val="000000" w:themeColor="text1"/>
                <w:sz w:val="22"/>
              </w:rPr>
            </m:ctrlPr>
          </m:sSubPr>
          <m:e>
            <m:r>
              <w:rPr>
                <w:rFonts w:ascii="Cambria Math" w:hAnsi="Cambria Math" w:cs="Arial"/>
                <w:color w:val="000000" w:themeColor="text1"/>
                <w:sz w:val="22"/>
              </w:rPr>
              <m:t>F</m:t>
            </m:r>
          </m:e>
          <m:sub>
            <m:r>
              <w:rPr>
                <w:rFonts w:ascii="Cambria Math" w:hAnsi="Cambria Math" w:cs="Arial"/>
                <w:color w:val="000000" w:themeColor="text1"/>
                <w:sz w:val="22"/>
              </w:rPr>
              <m:t>T</m:t>
            </m:r>
          </m:sub>
        </m:sSub>
        <m:r>
          <w:rPr>
            <w:rFonts w:ascii="Cambria Math" w:hAnsi="Cambria Math" w:cs="Arial"/>
            <w:color w:val="000000" w:themeColor="text1"/>
            <w:sz w:val="22"/>
          </w:rPr>
          <m:t xml:space="preserve"> </m:t>
        </m:r>
      </m:oMath>
      <w:r w:rsidRPr="00B87B86">
        <w:rPr>
          <w:rFonts w:ascii="Arial" w:hAnsi="Arial" w:cs="Arial"/>
          <w:color w:val="000000" w:themeColor="text1"/>
          <w:sz w:val="22"/>
        </w:rPr>
        <w:t>is the total number of houseflies caught in the traps.</w:t>
      </w:r>
    </w:p>
    <w:p w14:paraId="77312DF8" w14:textId="4CABFE87" w:rsidR="000229F4" w:rsidRPr="00B87B86" w:rsidRDefault="00165D97" w:rsidP="001F5893">
      <w:pPr>
        <w:spacing w:after="0" w:line="36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lastRenderedPageBreak/>
        <w:t>REFERENCES:</w:t>
      </w:r>
    </w:p>
    <w:p w14:paraId="11C4BDBB"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Abad, M. J., L. M. Bedoya, L. Apaza, and P. Bermejo. "The </w:t>
      </w:r>
      <w:r w:rsidRPr="00B87B86">
        <w:rPr>
          <w:rFonts w:ascii="Arial" w:hAnsi="Arial" w:cs="Arial"/>
          <w:i/>
          <w:iCs/>
          <w:color w:val="000000" w:themeColor="text1"/>
          <w:sz w:val="22"/>
          <w:lang w:val="en-PH"/>
        </w:rPr>
        <w:t>Artemisia</w:t>
      </w:r>
      <w:r w:rsidRPr="00B87B86">
        <w:rPr>
          <w:rFonts w:ascii="Arial" w:hAnsi="Arial" w:cs="Arial"/>
          <w:color w:val="000000" w:themeColor="text1"/>
          <w:sz w:val="22"/>
          <w:lang w:val="en-PH"/>
        </w:rPr>
        <w:t xml:space="preserve"> L. Genus: A Review of Bioactive Essential Oils." </w:t>
      </w:r>
      <w:r w:rsidRPr="00B87B86">
        <w:rPr>
          <w:rFonts w:ascii="Arial" w:hAnsi="Arial" w:cs="Arial"/>
          <w:i/>
          <w:iCs/>
          <w:color w:val="000000" w:themeColor="text1"/>
          <w:sz w:val="22"/>
          <w:lang w:val="en-PH"/>
        </w:rPr>
        <w:t>Molecules</w:t>
      </w:r>
      <w:r w:rsidRPr="00B87B86">
        <w:rPr>
          <w:rFonts w:ascii="Arial" w:hAnsi="Arial" w:cs="Arial"/>
          <w:color w:val="000000" w:themeColor="text1"/>
          <w:sz w:val="22"/>
          <w:lang w:val="en-PH"/>
        </w:rPr>
        <w:t xml:space="preserve"> 17, no. 3 (2012): 2542–2566. </w:t>
      </w:r>
      <w:hyperlink r:id="rId8" w:tgtFrame="_blank" w:history="1">
        <w:r w:rsidRPr="00B87B86">
          <w:rPr>
            <w:rStyle w:val="Hyperlink"/>
            <w:rFonts w:ascii="Arial" w:hAnsi="Arial" w:cs="Arial"/>
            <w:color w:val="000000" w:themeColor="text1"/>
            <w:sz w:val="22"/>
            <w:u w:val="none"/>
            <w:lang w:val="en-PH"/>
          </w:rPr>
          <w:t>https://doi.org/10.3390/molecules17032542</w:t>
        </w:r>
      </w:hyperlink>
    </w:p>
    <w:p w14:paraId="4263319F"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43AF6867"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Abubakar, A. R., and M. Haque. "Preparation of Medicinal Plants: Basic Extraction and Fractionation Procedures for Experimental Purposes." </w:t>
      </w:r>
      <w:r w:rsidRPr="00B87B86">
        <w:rPr>
          <w:rFonts w:ascii="Arial" w:hAnsi="Arial" w:cs="Arial"/>
          <w:i/>
          <w:iCs/>
          <w:color w:val="000000" w:themeColor="text1"/>
          <w:sz w:val="22"/>
          <w:lang w:val="en-PH"/>
        </w:rPr>
        <w:t xml:space="preserve">Journal of Pharmacy and </w:t>
      </w:r>
      <w:proofErr w:type="spellStart"/>
      <w:r w:rsidRPr="00B87B86">
        <w:rPr>
          <w:rFonts w:ascii="Arial" w:hAnsi="Arial" w:cs="Arial"/>
          <w:i/>
          <w:iCs/>
          <w:color w:val="000000" w:themeColor="text1"/>
          <w:sz w:val="22"/>
          <w:lang w:val="en-PH"/>
        </w:rPr>
        <w:t>Bioallied</w:t>
      </w:r>
      <w:proofErr w:type="spellEnd"/>
      <w:r w:rsidRPr="00B87B86">
        <w:rPr>
          <w:rFonts w:ascii="Arial" w:hAnsi="Arial" w:cs="Arial"/>
          <w:i/>
          <w:iCs/>
          <w:color w:val="000000" w:themeColor="text1"/>
          <w:sz w:val="22"/>
          <w:lang w:val="en-PH"/>
        </w:rPr>
        <w:t xml:space="preserve"> Sciences</w:t>
      </w:r>
      <w:r w:rsidRPr="00B87B86">
        <w:rPr>
          <w:rFonts w:ascii="Arial" w:hAnsi="Arial" w:cs="Arial"/>
          <w:color w:val="000000" w:themeColor="text1"/>
          <w:sz w:val="22"/>
          <w:lang w:val="en-PH"/>
        </w:rPr>
        <w:t xml:space="preserve"> 12, no. 1 (2020): 1–10. </w:t>
      </w:r>
      <w:hyperlink r:id="rId9" w:tgtFrame="_blank" w:history="1">
        <w:r w:rsidRPr="00B87B86">
          <w:rPr>
            <w:rStyle w:val="Hyperlink"/>
            <w:rFonts w:ascii="Arial" w:hAnsi="Arial" w:cs="Arial"/>
            <w:color w:val="000000" w:themeColor="text1"/>
            <w:sz w:val="22"/>
            <w:u w:val="none"/>
            <w:lang w:val="en-PH"/>
          </w:rPr>
          <w:t>https://doi.org/10.4103/jpbs.JPBS_175_19</w:t>
        </w:r>
      </w:hyperlink>
    </w:p>
    <w:p w14:paraId="5078B70B"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3B451D79"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Abiri, R., A. L. M. Silva, L. S. S. de Mesquita, J. W. C. de Mesquita, N. </w:t>
      </w:r>
      <w:proofErr w:type="spellStart"/>
      <w:r w:rsidRPr="00B87B86">
        <w:rPr>
          <w:rFonts w:ascii="Arial" w:hAnsi="Arial" w:cs="Arial"/>
          <w:color w:val="000000" w:themeColor="text1"/>
          <w:sz w:val="22"/>
          <w:lang w:val="en-PH"/>
        </w:rPr>
        <w:t>Atabaki</w:t>
      </w:r>
      <w:proofErr w:type="spellEnd"/>
      <w:r w:rsidRPr="00B87B86">
        <w:rPr>
          <w:rFonts w:ascii="Arial" w:hAnsi="Arial" w:cs="Arial"/>
          <w:color w:val="000000" w:themeColor="text1"/>
          <w:sz w:val="22"/>
          <w:lang w:val="en-PH"/>
        </w:rPr>
        <w:t xml:space="preserve">, E. B. de Almeida Jr., N. A. </w:t>
      </w:r>
      <w:proofErr w:type="spellStart"/>
      <w:r w:rsidRPr="00B87B86">
        <w:rPr>
          <w:rFonts w:ascii="Arial" w:hAnsi="Arial" w:cs="Arial"/>
          <w:color w:val="000000" w:themeColor="text1"/>
          <w:sz w:val="22"/>
          <w:lang w:val="en-PH"/>
        </w:rPr>
        <w:t>Shaharuddin</w:t>
      </w:r>
      <w:proofErr w:type="spellEnd"/>
      <w:r w:rsidRPr="00B87B86">
        <w:rPr>
          <w:rFonts w:ascii="Arial" w:hAnsi="Arial" w:cs="Arial"/>
          <w:color w:val="000000" w:themeColor="text1"/>
          <w:sz w:val="22"/>
          <w:lang w:val="en-PH"/>
        </w:rPr>
        <w:t xml:space="preserve">, and S. Malik. "Towards a Better Understanding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Botany, Phytochemistry, Pharmacological and Biotechnological Potential." </w:t>
      </w:r>
      <w:r w:rsidRPr="00B87B86">
        <w:rPr>
          <w:rFonts w:ascii="Arial" w:hAnsi="Arial" w:cs="Arial"/>
          <w:i/>
          <w:iCs/>
          <w:color w:val="000000" w:themeColor="text1"/>
          <w:sz w:val="22"/>
          <w:lang w:val="en-PH"/>
        </w:rPr>
        <w:t>Food Research International</w:t>
      </w:r>
      <w:r w:rsidRPr="00B87B86">
        <w:rPr>
          <w:rFonts w:ascii="Arial" w:hAnsi="Arial" w:cs="Arial"/>
          <w:color w:val="000000" w:themeColor="text1"/>
          <w:sz w:val="22"/>
          <w:lang w:val="en-PH"/>
        </w:rPr>
        <w:t xml:space="preserve"> 109 (2018): 403–415. </w:t>
      </w:r>
      <w:hyperlink r:id="rId10" w:tgtFrame="_blank" w:history="1">
        <w:r w:rsidRPr="00B87B86">
          <w:rPr>
            <w:rStyle w:val="Hyperlink"/>
            <w:rFonts w:ascii="Arial" w:hAnsi="Arial" w:cs="Arial"/>
            <w:color w:val="000000" w:themeColor="text1"/>
            <w:sz w:val="22"/>
            <w:u w:val="none"/>
            <w:lang w:val="en-PH"/>
          </w:rPr>
          <w:t>https://doi.org/10.1016/j.foodres.2018.03.072</w:t>
        </w:r>
      </w:hyperlink>
    </w:p>
    <w:p w14:paraId="6DB7AF34"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65886D91" w14:textId="1EA0432B" w:rsidR="00026822" w:rsidRPr="00B87B86" w:rsidRDefault="00026822" w:rsidP="001F5893">
      <w:pPr>
        <w:spacing w:after="0" w:line="360" w:lineRule="auto"/>
        <w:ind w:left="0" w:right="4" w:firstLine="0"/>
        <w:jc w:val="both"/>
        <w:rPr>
          <w:rFonts w:ascii="Arial" w:hAnsi="Arial" w:cs="Arial"/>
          <w:i/>
          <w:iCs/>
          <w:color w:val="000000" w:themeColor="text1"/>
          <w:sz w:val="22"/>
        </w:rPr>
      </w:pPr>
      <w:r w:rsidRPr="00B87B86">
        <w:rPr>
          <w:rFonts w:ascii="Arial" w:hAnsi="Arial" w:cs="Arial"/>
          <w:color w:val="000000" w:themeColor="text1"/>
          <w:sz w:val="22"/>
          <w:lang w:val="en-PH"/>
        </w:rPr>
        <w:t>Acharya, P., N. Acharya, K. Bhusal, R. Lamsal, R. Pradhan, R. Pandey, and M. P. Lamsal. "Efficacy of Home</w:t>
      </w:r>
      <w:r w:rsidRPr="00B87B86">
        <w:rPr>
          <w:rFonts w:ascii="Arial" w:hAnsi="Arial" w:cs="Arial"/>
          <w:color w:val="000000" w:themeColor="text1"/>
          <w:sz w:val="22"/>
          <w:lang w:val="en-PH"/>
        </w:rPr>
        <w:noBreakHyphen/>
        <w:t xml:space="preserve">Made and Commercial Trapping Baits for the Management of Fruit Flies in Mandarin Orchards." </w:t>
      </w:r>
      <w:r w:rsidRPr="00B87B86">
        <w:rPr>
          <w:rFonts w:ascii="Arial" w:hAnsi="Arial" w:cs="Arial"/>
          <w:i/>
          <w:iCs/>
          <w:color w:val="000000" w:themeColor="text1"/>
          <w:sz w:val="22"/>
          <w:lang w:val="en-PH"/>
        </w:rPr>
        <w:t>International Journal of Horticulture</w:t>
      </w:r>
      <w:r w:rsidRPr="00B87B86">
        <w:rPr>
          <w:rFonts w:ascii="Arial" w:hAnsi="Arial" w:cs="Arial"/>
          <w:color w:val="000000" w:themeColor="text1"/>
          <w:sz w:val="22"/>
          <w:lang w:val="en-PH"/>
        </w:rPr>
        <w:t xml:space="preserve"> 14, no. 3 (2024): 127–134. </w:t>
      </w:r>
      <w:hyperlink r:id="rId11" w:history="1">
        <w:r w:rsidRPr="00B87B86">
          <w:rPr>
            <w:rStyle w:val="Hyperlink"/>
            <w:rFonts w:ascii="Arial" w:hAnsi="Arial" w:cs="Arial"/>
            <w:i/>
            <w:iCs/>
            <w:color w:val="000000" w:themeColor="text1"/>
            <w:sz w:val="22"/>
            <w:u w:val="none"/>
            <w:lang w:val="en-PH"/>
          </w:rPr>
          <w:t>https://</w:t>
        </w:r>
        <w:r w:rsidR="00B87B86" w:rsidRPr="00B87B86">
          <w:rPr>
            <w:rStyle w:val="Hyperlink"/>
            <w:rFonts w:ascii="Arial" w:hAnsi="Arial" w:cs="Arial"/>
            <w:i/>
            <w:iCs/>
            <w:color w:val="000000" w:themeColor="text1"/>
            <w:sz w:val="22"/>
            <w:u w:val="none"/>
            <w:lang w:val="en-PH"/>
          </w:rPr>
          <w:t>:doi.org/</w:t>
        </w:r>
        <w:r w:rsidR="00B87B86" w:rsidRPr="00B87B86">
          <w:rPr>
            <w:rStyle w:val="Hyperlink"/>
            <w:rFonts w:ascii="Arial" w:hAnsi="Arial" w:cs="Arial"/>
            <w:i/>
            <w:iCs/>
            <w:color w:val="000000" w:themeColor="text1"/>
            <w:sz w:val="22"/>
            <w:u w:val="none"/>
          </w:rPr>
          <w:t>10.5376/ijh.2024.14.0014</w:t>
        </w:r>
      </w:hyperlink>
    </w:p>
    <w:p w14:paraId="59345B96" w14:textId="77777777" w:rsidR="00026822" w:rsidRPr="00B87B86" w:rsidRDefault="00026822" w:rsidP="001F5893">
      <w:pPr>
        <w:spacing w:after="0" w:line="360" w:lineRule="auto"/>
        <w:ind w:left="0" w:right="4" w:firstLine="0"/>
        <w:jc w:val="both"/>
        <w:rPr>
          <w:rFonts w:ascii="Arial" w:hAnsi="Arial" w:cs="Arial"/>
          <w:i/>
          <w:iCs/>
          <w:color w:val="000000" w:themeColor="text1"/>
          <w:sz w:val="22"/>
          <w:lang w:val="en-PH"/>
        </w:rPr>
      </w:pPr>
    </w:p>
    <w:p w14:paraId="3DE03FDF"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proofErr w:type="spellStart"/>
      <w:r w:rsidRPr="00B87B86">
        <w:rPr>
          <w:rFonts w:ascii="Arial" w:hAnsi="Arial" w:cs="Arial"/>
          <w:i/>
          <w:iCs/>
          <w:color w:val="000000" w:themeColor="text1"/>
          <w:sz w:val="22"/>
          <w:lang w:val="en-PH"/>
        </w:rPr>
        <w:t>Ardburai</w:t>
      </w:r>
      <w:proofErr w:type="spellEnd"/>
      <w:r w:rsidRPr="00B87B86">
        <w:rPr>
          <w:rFonts w:ascii="Arial" w:hAnsi="Arial" w:cs="Arial"/>
          <w:i/>
          <w:iCs/>
          <w:color w:val="000000" w:themeColor="text1"/>
          <w:sz w:val="22"/>
          <w:lang w:val="en-PH"/>
        </w:rPr>
        <w:t>, W.,</w:t>
      </w:r>
      <w:r w:rsidRPr="00B87B86">
        <w:rPr>
          <w:rFonts w:ascii="Arial" w:hAnsi="Arial" w:cs="Arial"/>
          <w:color w:val="000000" w:themeColor="text1"/>
          <w:sz w:val="22"/>
          <w:lang w:val="en-PH"/>
        </w:rPr>
        <w:t xml:space="preserve"> D. </w:t>
      </w:r>
      <w:proofErr w:type="spellStart"/>
      <w:r w:rsidRPr="00B87B86">
        <w:rPr>
          <w:rFonts w:ascii="Arial" w:hAnsi="Arial" w:cs="Arial"/>
          <w:color w:val="000000" w:themeColor="text1"/>
          <w:sz w:val="22"/>
          <w:lang w:val="en-PH"/>
        </w:rPr>
        <w:t>Thongphak</w:t>
      </w:r>
      <w:proofErr w:type="spellEnd"/>
      <w:r w:rsidRPr="00B87B86">
        <w:rPr>
          <w:rFonts w:ascii="Arial" w:hAnsi="Arial" w:cs="Arial"/>
          <w:color w:val="000000" w:themeColor="text1"/>
          <w:sz w:val="22"/>
          <w:lang w:val="en-PH"/>
        </w:rPr>
        <w:t xml:space="preserve">, and U. </w:t>
      </w:r>
      <w:proofErr w:type="spellStart"/>
      <w:r w:rsidRPr="00B87B86">
        <w:rPr>
          <w:rFonts w:ascii="Arial" w:hAnsi="Arial" w:cs="Arial"/>
          <w:color w:val="000000" w:themeColor="text1"/>
          <w:sz w:val="22"/>
          <w:lang w:val="en-PH"/>
        </w:rPr>
        <w:t>Tangkawanit</w:t>
      </w:r>
      <w:proofErr w:type="spellEnd"/>
      <w:r w:rsidRPr="00B87B86">
        <w:rPr>
          <w:rFonts w:ascii="Arial" w:hAnsi="Arial" w:cs="Arial"/>
          <w:color w:val="000000" w:themeColor="text1"/>
          <w:sz w:val="22"/>
          <w:lang w:val="en-PH"/>
        </w:rPr>
        <w:t xml:space="preserve">. "Efficacy of Plant Extracts Against the Immature Stage of House Fly, </w:t>
      </w:r>
      <w:r w:rsidRPr="00B87B86">
        <w:rPr>
          <w:rFonts w:ascii="Arial" w:hAnsi="Arial" w:cs="Arial"/>
          <w:i/>
          <w:iCs/>
          <w:color w:val="000000" w:themeColor="text1"/>
          <w:sz w:val="22"/>
          <w:lang w:val="en-PH"/>
        </w:rPr>
        <w:t>Musca Domestica</w:t>
      </w:r>
      <w:r w:rsidRPr="00B87B86">
        <w:rPr>
          <w:rFonts w:ascii="Arial" w:hAnsi="Arial" w:cs="Arial"/>
          <w:color w:val="000000" w:themeColor="text1"/>
          <w:sz w:val="22"/>
          <w:lang w:val="en-PH"/>
        </w:rPr>
        <w:t xml:space="preserve"> (Diptera: Muscidae)." </w:t>
      </w:r>
      <w:r w:rsidRPr="00B87B86">
        <w:rPr>
          <w:rFonts w:ascii="Arial" w:hAnsi="Arial" w:cs="Arial"/>
          <w:i/>
          <w:iCs/>
          <w:color w:val="000000" w:themeColor="text1"/>
          <w:sz w:val="22"/>
          <w:lang w:val="en-PH"/>
        </w:rPr>
        <w:t>Tropical Biomedicine</w:t>
      </w:r>
      <w:r w:rsidRPr="00B87B86">
        <w:rPr>
          <w:rFonts w:ascii="Arial" w:hAnsi="Arial" w:cs="Arial"/>
          <w:color w:val="000000" w:themeColor="text1"/>
          <w:sz w:val="22"/>
          <w:lang w:val="en-PH"/>
        </w:rPr>
        <w:t xml:space="preserve"> 41, no. 4 (2024): 559–571. </w:t>
      </w:r>
      <w:hyperlink r:id="rId12" w:tgtFrame="_blank" w:history="1">
        <w:r w:rsidRPr="00B87B86">
          <w:rPr>
            <w:rStyle w:val="Hyperlink"/>
            <w:rFonts w:ascii="Arial" w:hAnsi="Arial" w:cs="Arial"/>
            <w:color w:val="000000" w:themeColor="text1"/>
            <w:sz w:val="22"/>
            <w:u w:val="none"/>
            <w:lang w:val="en-PH"/>
          </w:rPr>
          <w:t>https://doi.org/10.47665/tb.41.4.018</w:t>
        </w:r>
      </w:hyperlink>
    </w:p>
    <w:p w14:paraId="4E0A4A85"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5EFF32F0"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Arokiyaraj, C., K. Bhattacharyya, and S. G. E. Reddy. "Toxicity and Synergistic Activity of Compounds from Essential Oils and Their Effect on Detoxification Enzymes Against </w:t>
      </w:r>
      <w:proofErr w:type="spellStart"/>
      <w:r w:rsidRPr="00B87B86">
        <w:rPr>
          <w:rFonts w:ascii="Arial" w:hAnsi="Arial" w:cs="Arial"/>
          <w:i/>
          <w:iCs/>
          <w:color w:val="000000" w:themeColor="text1"/>
          <w:sz w:val="22"/>
          <w:lang w:val="en-PH"/>
        </w:rPr>
        <w:t>Planococcus</w:t>
      </w:r>
      <w:proofErr w:type="spellEnd"/>
      <w:r w:rsidRPr="00B87B86">
        <w:rPr>
          <w:rFonts w:ascii="Arial" w:hAnsi="Arial" w:cs="Arial"/>
          <w:i/>
          <w:iCs/>
          <w:color w:val="000000" w:themeColor="text1"/>
          <w:sz w:val="22"/>
          <w:lang w:val="en-PH"/>
        </w:rPr>
        <w:t xml:space="preserve"> </w:t>
      </w:r>
      <w:proofErr w:type="spellStart"/>
      <w:r w:rsidRPr="00B87B86">
        <w:rPr>
          <w:rFonts w:ascii="Arial" w:hAnsi="Arial" w:cs="Arial"/>
          <w:i/>
          <w:iCs/>
          <w:color w:val="000000" w:themeColor="text1"/>
          <w:sz w:val="22"/>
          <w:lang w:val="en-PH"/>
        </w:rPr>
        <w:t>lilacinus</w:t>
      </w:r>
      <w:proofErr w:type="spellEnd"/>
      <w:r w:rsidRPr="00B87B86">
        <w:rPr>
          <w:rFonts w:ascii="Arial" w:hAnsi="Arial" w:cs="Arial"/>
          <w:color w:val="000000" w:themeColor="text1"/>
          <w:sz w:val="22"/>
          <w:lang w:val="en-PH"/>
        </w:rPr>
        <w:t xml:space="preserve">." </w:t>
      </w:r>
      <w:r w:rsidRPr="00B87B86">
        <w:rPr>
          <w:rFonts w:ascii="Arial" w:hAnsi="Arial" w:cs="Arial"/>
          <w:i/>
          <w:iCs/>
          <w:color w:val="000000" w:themeColor="text1"/>
          <w:sz w:val="22"/>
          <w:lang w:val="en-PH"/>
        </w:rPr>
        <w:t>Frontiers in Plant Science</w:t>
      </w:r>
      <w:r w:rsidRPr="00B87B86">
        <w:rPr>
          <w:rFonts w:ascii="Arial" w:hAnsi="Arial" w:cs="Arial"/>
          <w:color w:val="000000" w:themeColor="text1"/>
          <w:sz w:val="22"/>
          <w:lang w:val="en-PH"/>
        </w:rPr>
        <w:t xml:space="preserve"> 13 (2022): 1016737. </w:t>
      </w:r>
      <w:hyperlink r:id="rId13" w:tgtFrame="_blank" w:history="1">
        <w:r w:rsidRPr="00B87B86">
          <w:rPr>
            <w:rStyle w:val="Hyperlink"/>
            <w:rFonts w:ascii="Arial" w:hAnsi="Arial" w:cs="Arial"/>
            <w:color w:val="000000" w:themeColor="text1"/>
            <w:sz w:val="22"/>
            <w:u w:val="none"/>
            <w:lang w:val="en-PH"/>
          </w:rPr>
          <w:t>https://doi.org/10.3389/fpls.2022.1016737</w:t>
        </w:r>
      </w:hyperlink>
    </w:p>
    <w:p w14:paraId="6B780EA3"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7F5214B9"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Bora, K. S., and A. Sharma. "Evaluation of Anti-inflammatory and Antioxidant Activities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 </w:t>
      </w:r>
      <w:r w:rsidRPr="00B87B86">
        <w:rPr>
          <w:rFonts w:ascii="Arial" w:hAnsi="Arial" w:cs="Arial"/>
          <w:i/>
          <w:iCs/>
          <w:color w:val="000000" w:themeColor="text1"/>
          <w:sz w:val="22"/>
          <w:lang w:val="en-PH"/>
        </w:rPr>
        <w:t>Pharmaceutical Biology</w:t>
      </w:r>
      <w:r w:rsidRPr="00B87B86">
        <w:rPr>
          <w:rFonts w:ascii="Arial" w:hAnsi="Arial" w:cs="Arial"/>
          <w:color w:val="000000" w:themeColor="text1"/>
          <w:sz w:val="22"/>
          <w:lang w:val="en-PH"/>
        </w:rPr>
        <w:t xml:space="preserve"> 49, no. 3 (2011): 238–243. </w:t>
      </w:r>
      <w:hyperlink r:id="rId14" w:tgtFrame="_blank" w:history="1">
        <w:r w:rsidRPr="00B87B86">
          <w:rPr>
            <w:rStyle w:val="Hyperlink"/>
            <w:rFonts w:ascii="Arial" w:hAnsi="Arial" w:cs="Arial"/>
            <w:color w:val="000000" w:themeColor="text1"/>
            <w:sz w:val="22"/>
            <w:u w:val="none"/>
            <w:lang w:val="en-PH"/>
          </w:rPr>
          <w:t>https://doi.org/10.1080/22311866.2013.782761</w:t>
        </w:r>
      </w:hyperlink>
    </w:p>
    <w:p w14:paraId="7851D616"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AF200DC"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lastRenderedPageBreak/>
        <w:t xml:space="preserve">Chaudhary, R., R. G. Shrestha, L. K. Shrestha, and T. Shrestha. "Phytochemical Screening, GC-MS Analysis and Biological Activities of Extracts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Linn." </w:t>
      </w:r>
      <w:r w:rsidRPr="00B87B86">
        <w:rPr>
          <w:rFonts w:ascii="Arial" w:hAnsi="Arial" w:cs="Arial"/>
          <w:i/>
          <w:iCs/>
          <w:color w:val="000000" w:themeColor="text1"/>
          <w:sz w:val="22"/>
          <w:lang w:val="en-PH"/>
        </w:rPr>
        <w:t>Amrit Research Journal</w:t>
      </w:r>
      <w:r w:rsidRPr="00B87B86">
        <w:rPr>
          <w:rFonts w:ascii="Arial" w:hAnsi="Arial" w:cs="Arial"/>
          <w:color w:val="000000" w:themeColor="text1"/>
          <w:sz w:val="22"/>
          <w:lang w:val="en-PH"/>
        </w:rPr>
        <w:t xml:space="preserve"> 2, no. 1 (2021): 83–92. </w:t>
      </w:r>
      <w:hyperlink r:id="rId15" w:tgtFrame="_blank" w:history="1">
        <w:r w:rsidRPr="00B87B86">
          <w:rPr>
            <w:rStyle w:val="Hyperlink"/>
            <w:rFonts w:ascii="Arial" w:hAnsi="Arial" w:cs="Arial"/>
            <w:color w:val="000000" w:themeColor="text1"/>
            <w:sz w:val="22"/>
            <w:u w:val="none"/>
            <w:lang w:val="en-PH"/>
          </w:rPr>
          <w:t>https://doi.org/10.3126/arj.v2i01.40743</w:t>
        </w:r>
      </w:hyperlink>
    </w:p>
    <w:p w14:paraId="65735558"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117B0F2"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Ekiert, H., J. Pajor, P. Klin, A. </w:t>
      </w:r>
      <w:proofErr w:type="spellStart"/>
      <w:r w:rsidRPr="00B87B86">
        <w:rPr>
          <w:rFonts w:ascii="Arial" w:hAnsi="Arial" w:cs="Arial"/>
          <w:color w:val="000000" w:themeColor="text1"/>
          <w:sz w:val="22"/>
          <w:lang w:val="en-PH"/>
        </w:rPr>
        <w:t>Rzepiela</w:t>
      </w:r>
      <w:proofErr w:type="spellEnd"/>
      <w:r w:rsidRPr="00B87B86">
        <w:rPr>
          <w:rFonts w:ascii="Arial" w:hAnsi="Arial" w:cs="Arial"/>
          <w:color w:val="000000" w:themeColor="text1"/>
          <w:sz w:val="22"/>
          <w:lang w:val="en-PH"/>
        </w:rPr>
        <w:t xml:space="preserve">, H. </w:t>
      </w:r>
      <w:proofErr w:type="spellStart"/>
      <w:r w:rsidRPr="00B87B86">
        <w:rPr>
          <w:rFonts w:ascii="Arial" w:hAnsi="Arial" w:cs="Arial"/>
          <w:color w:val="000000" w:themeColor="text1"/>
          <w:sz w:val="22"/>
          <w:lang w:val="en-PH"/>
        </w:rPr>
        <w:t>Ślesak</w:t>
      </w:r>
      <w:proofErr w:type="spellEnd"/>
      <w:r w:rsidRPr="00B87B86">
        <w:rPr>
          <w:rFonts w:ascii="Arial" w:hAnsi="Arial" w:cs="Arial"/>
          <w:color w:val="000000" w:themeColor="text1"/>
          <w:sz w:val="22"/>
          <w:lang w:val="en-PH"/>
        </w:rPr>
        <w:t xml:space="preserve">, and A. Szopa. "Significance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 (Common </w:t>
      </w:r>
      <w:proofErr w:type="spellStart"/>
      <w:r w:rsidRPr="00B87B86">
        <w:rPr>
          <w:rFonts w:ascii="Arial" w:hAnsi="Arial" w:cs="Arial"/>
          <w:color w:val="000000" w:themeColor="text1"/>
          <w:sz w:val="22"/>
          <w:lang w:val="en-PH"/>
        </w:rPr>
        <w:t>Mugwort</w:t>
      </w:r>
      <w:proofErr w:type="spellEnd"/>
      <w:r w:rsidRPr="00B87B86">
        <w:rPr>
          <w:rFonts w:ascii="Arial" w:hAnsi="Arial" w:cs="Arial"/>
          <w:color w:val="000000" w:themeColor="text1"/>
          <w:sz w:val="22"/>
          <w:lang w:val="en-PH"/>
        </w:rPr>
        <w:t xml:space="preserve">) in the History of Medicine and Its Possible Contemporary Applications Substantiated by Phytochemical and Pharmacological Studies." </w:t>
      </w:r>
      <w:r w:rsidRPr="00B87B86">
        <w:rPr>
          <w:rFonts w:ascii="Arial" w:hAnsi="Arial" w:cs="Arial"/>
          <w:i/>
          <w:iCs/>
          <w:color w:val="000000" w:themeColor="text1"/>
          <w:sz w:val="22"/>
          <w:lang w:val="en-PH"/>
        </w:rPr>
        <w:t>Molecules</w:t>
      </w:r>
      <w:r w:rsidRPr="00B87B86">
        <w:rPr>
          <w:rFonts w:ascii="Arial" w:hAnsi="Arial" w:cs="Arial"/>
          <w:color w:val="000000" w:themeColor="text1"/>
          <w:sz w:val="22"/>
          <w:lang w:val="en-PH"/>
        </w:rPr>
        <w:t xml:space="preserve"> 25, no. 19 (2020): 4415. </w:t>
      </w:r>
      <w:hyperlink r:id="rId16" w:tgtFrame="_blank" w:history="1">
        <w:r w:rsidRPr="00B87B86">
          <w:rPr>
            <w:rStyle w:val="Hyperlink"/>
            <w:rFonts w:ascii="Arial" w:hAnsi="Arial" w:cs="Arial"/>
            <w:color w:val="000000" w:themeColor="text1"/>
            <w:sz w:val="22"/>
            <w:u w:val="none"/>
            <w:lang w:val="en-PH"/>
          </w:rPr>
          <w:t>https://doi.org/10.3390/molecules25194415</w:t>
        </w:r>
      </w:hyperlink>
    </w:p>
    <w:p w14:paraId="0CC0F0C9"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4EBF029"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Ekiert, H., and A. Szopa. "Towards a Better Understanding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Botany, Phytochemistry, Pharmacological and Biotechnological Potential." </w:t>
      </w:r>
      <w:r w:rsidRPr="00B87B86">
        <w:rPr>
          <w:rFonts w:ascii="Arial" w:hAnsi="Arial" w:cs="Arial"/>
          <w:i/>
          <w:iCs/>
          <w:color w:val="000000" w:themeColor="text1"/>
          <w:sz w:val="22"/>
          <w:lang w:val="en-PH"/>
        </w:rPr>
        <w:t>Food Research International</w:t>
      </w:r>
      <w:r w:rsidRPr="00B87B86">
        <w:rPr>
          <w:rFonts w:ascii="Arial" w:hAnsi="Arial" w:cs="Arial"/>
          <w:color w:val="000000" w:themeColor="text1"/>
          <w:sz w:val="22"/>
          <w:lang w:val="en-PH"/>
        </w:rPr>
        <w:t xml:space="preserve"> 109 (2018): 403–415. </w:t>
      </w:r>
      <w:hyperlink r:id="rId17" w:tgtFrame="_blank" w:history="1">
        <w:r w:rsidRPr="00B87B86">
          <w:rPr>
            <w:rStyle w:val="Hyperlink"/>
            <w:rFonts w:ascii="Arial" w:hAnsi="Arial" w:cs="Arial"/>
            <w:color w:val="000000" w:themeColor="text1"/>
            <w:sz w:val="22"/>
            <w:u w:val="none"/>
            <w:lang w:val="en-PH"/>
          </w:rPr>
          <w:t>https://doi.org/10.1016/j.foodres.2018.03.072</w:t>
        </w:r>
      </w:hyperlink>
    </w:p>
    <w:p w14:paraId="57BAA880"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6A6909DE"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proofErr w:type="spellStart"/>
      <w:r w:rsidRPr="00B87B86">
        <w:rPr>
          <w:rFonts w:ascii="Arial" w:hAnsi="Arial" w:cs="Arial"/>
          <w:color w:val="000000" w:themeColor="text1"/>
          <w:sz w:val="22"/>
          <w:lang w:val="en-PH"/>
        </w:rPr>
        <w:t>Enkerlin</w:t>
      </w:r>
      <w:proofErr w:type="spellEnd"/>
      <w:r w:rsidRPr="00B87B86">
        <w:rPr>
          <w:rFonts w:ascii="Arial" w:hAnsi="Arial" w:cs="Arial"/>
          <w:color w:val="000000" w:themeColor="text1"/>
          <w:sz w:val="22"/>
          <w:lang w:val="en-PH"/>
        </w:rPr>
        <w:t xml:space="preserve">, W., E. Arevalo, J. E. Caballero, T. Fezza, et al. "Searching for More Effective Food Baits for </w:t>
      </w:r>
      <w:proofErr w:type="spellStart"/>
      <w:r w:rsidRPr="00B87B86">
        <w:rPr>
          <w:rFonts w:ascii="Arial" w:hAnsi="Arial" w:cs="Arial"/>
          <w:color w:val="000000" w:themeColor="text1"/>
          <w:sz w:val="22"/>
          <w:lang w:val="en-PH"/>
        </w:rPr>
        <w:t>Tephritid</w:t>
      </w:r>
      <w:proofErr w:type="spellEnd"/>
      <w:r w:rsidRPr="00B87B86">
        <w:rPr>
          <w:rFonts w:ascii="Arial" w:hAnsi="Arial" w:cs="Arial"/>
          <w:color w:val="000000" w:themeColor="text1"/>
          <w:sz w:val="22"/>
          <w:lang w:val="en-PH"/>
        </w:rPr>
        <w:t xml:space="preserve"> Fruit Flies (Diptera: </w:t>
      </w:r>
      <w:proofErr w:type="spellStart"/>
      <w:r w:rsidRPr="00B87B86">
        <w:rPr>
          <w:rFonts w:ascii="Arial" w:hAnsi="Arial" w:cs="Arial"/>
          <w:color w:val="000000" w:themeColor="text1"/>
          <w:sz w:val="22"/>
          <w:lang w:val="en-PH"/>
        </w:rPr>
        <w:t>Tephritidae</w:t>
      </w:r>
      <w:proofErr w:type="spellEnd"/>
      <w:r w:rsidRPr="00B87B86">
        <w:rPr>
          <w:rFonts w:ascii="Arial" w:hAnsi="Arial" w:cs="Arial"/>
          <w:color w:val="000000" w:themeColor="text1"/>
          <w:sz w:val="22"/>
          <w:lang w:val="en-PH"/>
        </w:rPr>
        <w:t xml:space="preserve">): Performance of Newly Developed Vial Lures Relative to Torula Yeast Borax." </w:t>
      </w:r>
      <w:r w:rsidRPr="00B87B86">
        <w:rPr>
          <w:rFonts w:ascii="Arial" w:hAnsi="Arial" w:cs="Arial"/>
          <w:i/>
          <w:iCs/>
          <w:color w:val="000000" w:themeColor="text1"/>
          <w:sz w:val="22"/>
          <w:lang w:val="en-PH"/>
        </w:rPr>
        <w:t>Insects</w:t>
      </w:r>
      <w:r w:rsidRPr="00B87B86">
        <w:rPr>
          <w:rFonts w:ascii="Arial" w:hAnsi="Arial" w:cs="Arial"/>
          <w:color w:val="000000" w:themeColor="text1"/>
          <w:sz w:val="22"/>
          <w:lang w:val="en-PH"/>
        </w:rPr>
        <w:t xml:space="preserve"> 16, no. 1 (2025): 53. </w:t>
      </w:r>
      <w:hyperlink r:id="rId18" w:tgtFrame="_blank" w:history="1">
        <w:r w:rsidRPr="00B87B86">
          <w:rPr>
            <w:rStyle w:val="Hyperlink"/>
            <w:rFonts w:ascii="Arial" w:hAnsi="Arial" w:cs="Arial"/>
            <w:color w:val="000000" w:themeColor="text1"/>
            <w:sz w:val="22"/>
            <w:u w:val="none"/>
            <w:lang w:val="en-PH"/>
          </w:rPr>
          <w:t>https://www.mdpi.com/2075-4450/16/1/53</w:t>
        </w:r>
      </w:hyperlink>
    </w:p>
    <w:p w14:paraId="3F855FA3"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5AAC7F18"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Gan, D., Z. Lin, L. Zeng, H. Deng, T. R. Walsh, S. Zhou, and Q. E. Yang. "Housefly Gut Microbiomes as a Reservoir and Facilitator for the Spread of Antibiotic Resistance." </w:t>
      </w:r>
      <w:r w:rsidRPr="00B87B86">
        <w:rPr>
          <w:rFonts w:ascii="Arial" w:hAnsi="Arial" w:cs="Arial"/>
          <w:i/>
          <w:iCs/>
          <w:color w:val="000000" w:themeColor="text1"/>
          <w:sz w:val="22"/>
          <w:lang w:val="en-PH"/>
        </w:rPr>
        <w:t>The ISME Journal</w:t>
      </w:r>
      <w:r w:rsidRPr="00B87B86">
        <w:rPr>
          <w:rFonts w:ascii="Arial" w:hAnsi="Arial" w:cs="Arial"/>
          <w:color w:val="000000" w:themeColor="text1"/>
          <w:sz w:val="22"/>
          <w:lang w:val="en-PH"/>
        </w:rPr>
        <w:t xml:space="preserve"> 18, no. 1 (2024): wrae128. </w:t>
      </w:r>
      <w:hyperlink r:id="rId19" w:tgtFrame="_blank" w:history="1">
        <w:r w:rsidRPr="00B87B86">
          <w:rPr>
            <w:rStyle w:val="Hyperlink"/>
            <w:rFonts w:ascii="Arial" w:hAnsi="Arial" w:cs="Arial"/>
            <w:color w:val="000000" w:themeColor="text1"/>
            <w:sz w:val="22"/>
            <w:u w:val="none"/>
            <w:lang w:val="en-PH"/>
          </w:rPr>
          <w:t>https://doi.org/10.1093/ismejo/wrae128</w:t>
        </w:r>
      </w:hyperlink>
    </w:p>
    <w:p w14:paraId="39D5B78D"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26949675"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Gao, S., K. Zhang, L. Wei, G. Wei, W. Xiong, Y. Lu, Y. Zhang, A. Gao, and B. Li. "Insecticidal Activity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Essential Oil and Transcriptome Analysis of </w:t>
      </w:r>
      <w:r w:rsidRPr="00B87B86">
        <w:rPr>
          <w:rFonts w:ascii="Arial" w:hAnsi="Arial" w:cs="Arial"/>
          <w:i/>
          <w:iCs/>
          <w:color w:val="000000" w:themeColor="text1"/>
          <w:sz w:val="22"/>
          <w:lang w:val="en-PH"/>
        </w:rPr>
        <w:t xml:space="preserve">Tribolium </w:t>
      </w:r>
      <w:proofErr w:type="spellStart"/>
      <w:r w:rsidRPr="00B87B86">
        <w:rPr>
          <w:rFonts w:ascii="Arial" w:hAnsi="Arial" w:cs="Arial"/>
          <w:i/>
          <w:iCs/>
          <w:color w:val="000000" w:themeColor="text1"/>
          <w:sz w:val="22"/>
          <w:lang w:val="en-PH"/>
        </w:rPr>
        <w:t>castaneum</w:t>
      </w:r>
      <w:proofErr w:type="spellEnd"/>
      <w:r w:rsidRPr="00B87B86">
        <w:rPr>
          <w:rFonts w:ascii="Arial" w:hAnsi="Arial" w:cs="Arial"/>
          <w:color w:val="000000" w:themeColor="text1"/>
          <w:sz w:val="22"/>
          <w:lang w:val="en-PH"/>
        </w:rPr>
        <w:t xml:space="preserve"> in Response to Oil Exposure." </w:t>
      </w:r>
      <w:r w:rsidRPr="00B87B86">
        <w:rPr>
          <w:rFonts w:ascii="Arial" w:hAnsi="Arial" w:cs="Arial"/>
          <w:i/>
          <w:iCs/>
          <w:color w:val="000000" w:themeColor="text1"/>
          <w:sz w:val="22"/>
          <w:lang w:val="en-PH"/>
        </w:rPr>
        <w:t>Frontiers in Genetics</w:t>
      </w:r>
      <w:r w:rsidRPr="00B87B86">
        <w:rPr>
          <w:rFonts w:ascii="Arial" w:hAnsi="Arial" w:cs="Arial"/>
          <w:color w:val="000000" w:themeColor="text1"/>
          <w:sz w:val="22"/>
          <w:lang w:val="en-PH"/>
        </w:rPr>
        <w:t xml:space="preserve"> 11 (2020): 589. </w:t>
      </w:r>
      <w:hyperlink r:id="rId20" w:tgtFrame="_blank" w:history="1">
        <w:r w:rsidRPr="00B87B86">
          <w:rPr>
            <w:rStyle w:val="Hyperlink"/>
            <w:rFonts w:ascii="Arial" w:hAnsi="Arial" w:cs="Arial"/>
            <w:color w:val="000000" w:themeColor="text1"/>
            <w:sz w:val="22"/>
            <w:u w:val="none"/>
            <w:lang w:val="en-PH"/>
          </w:rPr>
          <w:t>https://doi.org/10.3389/fgene.2020.00589</w:t>
        </w:r>
      </w:hyperlink>
    </w:p>
    <w:p w14:paraId="37F93EDF"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2D5CDF12"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Geden, C. J., D. </w:t>
      </w:r>
      <w:proofErr w:type="spellStart"/>
      <w:r w:rsidRPr="00B87B86">
        <w:rPr>
          <w:rFonts w:ascii="Arial" w:hAnsi="Arial" w:cs="Arial"/>
          <w:color w:val="000000" w:themeColor="text1"/>
          <w:sz w:val="22"/>
          <w:lang w:val="en-PH"/>
        </w:rPr>
        <w:t>Nayduch</w:t>
      </w:r>
      <w:proofErr w:type="spellEnd"/>
      <w:r w:rsidRPr="00B87B86">
        <w:rPr>
          <w:rFonts w:ascii="Arial" w:hAnsi="Arial" w:cs="Arial"/>
          <w:color w:val="000000" w:themeColor="text1"/>
          <w:sz w:val="22"/>
          <w:lang w:val="en-PH"/>
        </w:rPr>
        <w:t xml:space="preserve">, J. G. Scott, E. R. Burgess IV, A. C. Gerry, P. E. Kaufman, J. Thomson, V. Pickens, and E. T. Machtinger. "House Fly (Diptera: Muscidae): Biology, Pest Status, Current Management Prospects, and Research Needs." </w:t>
      </w:r>
      <w:r w:rsidRPr="00B87B86">
        <w:rPr>
          <w:rFonts w:ascii="Arial" w:hAnsi="Arial" w:cs="Arial"/>
          <w:i/>
          <w:iCs/>
          <w:color w:val="000000" w:themeColor="text1"/>
          <w:sz w:val="22"/>
          <w:lang w:val="en-PH"/>
        </w:rPr>
        <w:t>Journal of Integrated Pest Management</w:t>
      </w:r>
      <w:r w:rsidRPr="00B87B86">
        <w:rPr>
          <w:rFonts w:ascii="Arial" w:hAnsi="Arial" w:cs="Arial"/>
          <w:color w:val="000000" w:themeColor="text1"/>
          <w:sz w:val="22"/>
          <w:lang w:val="en-PH"/>
        </w:rPr>
        <w:t xml:space="preserve"> 12, no. 1 (2021): 1–38. </w:t>
      </w:r>
      <w:hyperlink r:id="rId21" w:tgtFrame="_blank" w:history="1">
        <w:r w:rsidRPr="00B87B86">
          <w:rPr>
            <w:rStyle w:val="Hyperlink"/>
            <w:rFonts w:ascii="Arial" w:hAnsi="Arial" w:cs="Arial"/>
            <w:color w:val="000000" w:themeColor="text1"/>
            <w:sz w:val="22"/>
            <w:u w:val="none"/>
            <w:lang w:val="en-PH"/>
          </w:rPr>
          <w:t>https://doi.org/10.1093/jipm/pmaa021</w:t>
        </w:r>
      </w:hyperlink>
    </w:p>
    <w:p w14:paraId="0CE2C908"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5EE683D6"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Guarino, S., M. Caimi, M. A. Arif, and P. Zito. "Use of Lures with a Mix of Sweet and Fetid Odors for Catching </w:t>
      </w:r>
      <w:r w:rsidRPr="00B87B86">
        <w:rPr>
          <w:rFonts w:ascii="Arial" w:hAnsi="Arial" w:cs="Arial"/>
          <w:i/>
          <w:iCs/>
          <w:color w:val="000000" w:themeColor="text1"/>
          <w:sz w:val="22"/>
          <w:lang w:val="en-PH"/>
        </w:rPr>
        <w:t>Musca Domestica</w:t>
      </w:r>
      <w:r w:rsidRPr="00B87B86">
        <w:rPr>
          <w:rFonts w:ascii="Arial" w:hAnsi="Arial" w:cs="Arial"/>
          <w:color w:val="000000" w:themeColor="text1"/>
          <w:sz w:val="22"/>
          <w:lang w:val="en-PH"/>
        </w:rPr>
        <w:t xml:space="preserve"> L. in Domestic Environments." </w:t>
      </w:r>
      <w:r w:rsidRPr="00B87B86">
        <w:rPr>
          <w:rFonts w:ascii="Arial" w:hAnsi="Arial" w:cs="Arial"/>
          <w:i/>
          <w:iCs/>
          <w:color w:val="000000" w:themeColor="text1"/>
          <w:sz w:val="22"/>
          <w:lang w:val="en-PH"/>
        </w:rPr>
        <w:t xml:space="preserve">International Journal of Tropical </w:t>
      </w:r>
      <w:r w:rsidRPr="00B87B86">
        <w:rPr>
          <w:rFonts w:ascii="Arial" w:hAnsi="Arial" w:cs="Arial"/>
          <w:i/>
          <w:iCs/>
          <w:color w:val="000000" w:themeColor="text1"/>
          <w:sz w:val="22"/>
          <w:lang w:val="en-PH"/>
        </w:rPr>
        <w:lastRenderedPageBreak/>
        <w:t>Insect Science</w:t>
      </w:r>
      <w:r w:rsidRPr="00B87B86">
        <w:rPr>
          <w:rFonts w:ascii="Arial" w:hAnsi="Arial" w:cs="Arial"/>
          <w:color w:val="000000" w:themeColor="text1"/>
          <w:sz w:val="22"/>
          <w:lang w:val="en-PH"/>
        </w:rPr>
        <w:t xml:space="preserve"> 42 (2022): 2709–2715. </w:t>
      </w:r>
      <w:hyperlink r:id="rId22" w:tgtFrame="_blank" w:history="1">
        <w:r w:rsidRPr="00B87B86">
          <w:rPr>
            <w:rStyle w:val="Hyperlink"/>
            <w:rFonts w:ascii="Arial" w:hAnsi="Arial" w:cs="Arial"/>
            <w:color w:val="000000" w:themeColor="text1"/>
            <w:sz w:val="22"/>
            <w:u w:val="none"/>
            <w:lang w:val="en-PH"/>
          </w:rPr>
          <w:t>https://link.springer.com/article/10.1007/s42690-022-00801-x</w:t>
        </w:r>
      </w:hyperlink>
    </w:p>
    <w:p w14:paraId="02CC5FC3"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4C5CA1D3"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Hubbard, C. B., A. C. Gerry, and A. C. Murillo. "Evaluation of the Stability of Physiological and Behavioral Resistance to Imidacloprid in the House Fly (</w:t>
      </w:r>
      <w:r w:rsidRPr="00B87B86">
        <w:rPr>
          <w:rFonts w:ascii="Arial" w:hAnsi="Arial" w:cs="Arial"/>
          <w:i/>
          <w:iCs/>
          <w:color w:val="000000" w:themeColor="text1"/>
          <w:sz w:val="22"/>
          <w:lang w:val="en-PH"/>
        </w:rPr>
        <w:t>Musca domestica</w:t>
      </w:r>
      <w:r w:rsidRPr="00B87B86">
        <w:rPr>
          <w:rFonts w:ascii="Arial" w:hAnsi="Arial" w:cs="Arial"/>
          <w:color w:val="000000" w:themeColor="text1"/>
          <w:sz w:val="22"/>
          <w:lang w:val="en-PH"/>
        </w:rPr>
        <w:t xml:space="preserve"> L.) (Diptera: Muscidae)." </w:t>
      </w:r>
      <w:r w:rsidRPr="00B87B86">
        <w:rPr>
          <w:rFonts w:ascii="Arial" w:hAnsi="Arial" w:cs="Arial"/>
          <w:i/>
          <w:iCs/>
          <w:color w:val="000000" w:themeColor="text1"/>
          <w:sz w:val="22"/>
          <w:lang w:val="en-PH"/>
        </w:rPr>
        <w:t>Pest Management Science</w:t>
      </w:r>
      <w:r w:rsidRPr="00B87B86">
        <w:rPr>
          <w:rFonts w:ascii="Arial" w:hAnsi="Arial" w:cs="Arial"/>
          <w:color w:val="000000" w:themeColor="text1"/>
          <w:sz w:val="22"/>
          <w:lang w:val="en-PH"/>
        </w:rPr>
        <w:t xml:space="preserve"> 80, no. 3 (2024): 1361–1366. </w:t>
      </w:r>
      <w:hyperlink r:id="rId23" w:tgtFrame="_blank" w:history="1">
        <w:r w:rsidRPr="00B87B86">
          <w:rPr>
            <w:rStyle w:val="Hyperlink"/>
            <w:rFonts w:ascii="Arial" w:hAnsi="Arial" w:cs="Arial"/>
            <w:color w:val="000000" w:themeColor="text1"/>
            <w:sz w:val="22"/>
            <w:u w:val="none"/>
            <w:lang w:val="en-PH"/>
          </w:rPr>
          <w:t>https://doi.org/10.1002/ps.7866</w:t>
        </w:r>
      </w:hyperlink>
    </w:p>
    <w:p w14:paraId="25716512"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18B909E0"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Isman, M. B. "Botanical Insecticides, Deterrents, and Repellents in Modern Agriculture and an Increasingly Regulated World." </w:t>
      </w:r>
      <w:r w:rsidRPr="00B87B86">
        <w:rPr>
          <w:rFonts w:ascii="Arial" w:hAnsi="Arial" w:cs="Arial"/>
          <w:i/>
          <w:iCs/>
          <w:color w:val="000000" w:themeColor="text1"/>
          <w:sz w:val="22"/>
          <w:lang w:val="en-PH"/>
        </w:rPr>
        <w:t>Annual Review of Entomology</w:t>
      </w:r>
      <w:r w:rsidRPr="00B87B86">
        <w:rPr>
          <w:rFonts w:ascii="Arial" w:hAnsi="Arial" w:cs="Arial"/>
          <w:color w:val="000000" w:themeColor="text1"/>
          <w:sz w:val="22"/>
          <w:lang w:val="en-PH"/>
        </w:rPr>
        <w:t xml:space="preserve"> 51, no. 1 (2006): 45–66. </w:t>
      </w:r>
      <w:hyperlink r:id="rId24" w:tgtFrame="_blank" w:history="1">
        <w:r w:rsidRPr="00B87B86">
          <w:rPr>
            <w:rStyle w:val="Hyperlink"/>
            <w:rFonts w:ascii="Arial" w:hAnsi="Arial" w:cs="Arial"/>
            <w:color w:val="000000" w:themeColor="text1"/>
            <w:sz w:val="22"/>
            <w:u w:val="none"/>
            <w:lang w:val="en-PH"/>
          </w:rPr>
          <w:t>https://doi.org/10.1146/annurev.ento.51.110104.151146</w:t>
        </w:r>
      </w:hyperlink>
    </w:p>
    <w:p w14:paraId="3522DAEE"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DBC9146"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Ivănescu, B., A. F. </w:t>
      </w:r>
      <w:proofErr w:type="spellStart"/>
      <w:r w:rsidRPr="00B87B86">
        <w:rPr>
          <w:rFonts w:ascii="Arial" w:hAnsi="Arial" w:cs="Arial"/>
          <w:color w:val="000000" w:themeColor="text1"/>
          <w:sz w:val="22"/>
          <w:lang w:val="en-PH"/>
        </w:rPr>
        <w:t>Burlec</w:t>
      </w:r>
      <w:proofErr w:type="spellEnd"/>
      <w:r w:rsidRPr="00B87B86">
        <w:rPr>
          <w:rFonts w:ascii="Arial" w:hAnsi="Arial" w:cs="Arial"/>
          <w:color w:val="000000" w:themeColor="text1"/>
          <w:sz w:val="22"/>
          <w:lang w:val="en-PH"/>
        </w:rPr>
        <w:t xml:space="preserve">, F. </w:t>
      </w:r>
      <w:proofErr w:type="spellStart"/>
      <w:r w:rsidRPr="00B87B86">
        <w:rPr>
          <w:rFonts w:ascii="Arial" w:hAnsi="Arial" w:cs="Arial"/>
          <w:color w:val="000000" w:themeColor="text1"/>
          <w:sz w:val="22"/>
          <w:lang w:val="en-PH"/>
        </w:rPr>
        <w:t>Crivoi</w:t>
      </w:r>
      <w:proofErr w:type="spellEnd"/>
      <w:r w:rsidRPr="00B87B86">
        <w:rPr>
          <w:rFonts w:ascii="Arial" w:hAnsi="Arial" w:cs="Arial"/>
          <w:color w:val="000000" w:themeColor="text1"/>
          <w:sz w:val="22"/>
          <w:lang w:val="en-PH"/>
        </w:rPr>
        <w:t xml:space="preserve">, C. Roșu, and A. </w:t>
      </w:r>
      <w:proofErr w:type="spellStart"/>
      <w:r w:rsidRPr="00B87B86">
        <w:rPr>
          <w:rFonts w:ascii="Arial" w:hAnsi="Arial" w:cs="Arial"/>
          <w:color w:val="000000" w:themeColor="text1"/>
          <w:sz w:val="22"/>
          <w:lang w:val="en-PH"/>
        </w:rPr>
        <w:t>Corciovă</w:t>
      </w:r>
      <w:proofErr w:type="spellEnd"/>
      <w:r w:rsidRPr="00B87B86">
        <w:rPr>
          <w:rFonts w:ascii="Arial" w:hAnsi="Arial" w:cs="Arial"/>
          <w:color w:val="000000" w:themeColor="text1"/>
          <w:sz w:val="22"/>
          <w:lang w:val="en-PH"/>
        </w:rPr>
        <w:t xml:space="preserve">. "Secondary Metabolites from </w:t>
      </w:r>
      <w:r w:rsidRPr="00B87B86">
        <w:rPr>
          <w:rFonts w:ascii="Arial" w:hAnsi="Arial" w:cs="Arial"/>
          <w:i/>
          <w:iCs/>
          <w:color w:val="000000" w:themeColor="text1"/>
          <w:sz w:val="22"/>
          <w:lang w:val="en-PH"/>
        </w:rPr>
        <w:t>Artemisia</w:t>
      </w:r>
      <w:r w:rsidRPr="00B87B86">
        <w:rPr>
          <w:rFonts w:ascii="Arial" w:hAnsi="Arial" w:cs="Arial"/>
          <w:color w:val="000000" w:themeColor="text1"/>
          <w:sz w:val="22"/>
          <w:lang w:val="en-PH"/>
        </w:rPr>
        <w:t xml:space="preserve"> Genus as Biopesticides and Innovative Nano-Based Application Strategies." </w:t>
      </w:r>
      <w:r w:rsidRPr="00B87B86">
        <w:rPr>
          <w:rFonts w:ascii="Arial" w:hAnsi="Arial" w:cs="Arial"/>
          <w:i/>
          <w:iCs/>
          <w:color w:val="000000" w:themeColor="text1"/>
          <w:sz w:val="22"/>
          <w:lang w:val="en-PH"/>
        </w:rPr>
        <w:t>Molecules</w:t>
      </w:r>
      <w:r w:rsidRPr="00B87B86">
        <w:rPr>
          <w:rFonts w:ascii="Arial" w:hAnsi="Arial" w:cs="Arial"/>
          <w:color w:val="000000" w:themeColor="text1"/>
          <w:sz w:val="22"/>
          <w:lang w:val="en-PH"/>
        </w:rPr>
        <w:t xml:space="preserve"> 26, no. 10 (2021): 3061. </w:t>
      </w:r>
      <w:hyperlink r:id="rId25" w:tgtFrame="_blank" w:history="1">
        <w:r w:rsidRPr="00B87B86">
          <w:rPr>
            <w:rStyle w:val="Hyperlink"/>
            <w:rFonts w:ascii="Arial" w:hAnsi="Arial" w:cs="Arial"/>
            <w:color w:val="000000" w:themeColor="text1"/>
            <w:sz w:val="22"/>
            <w:u w:val="none"/>
            <w:lang w:val="en-PH"/>
          </w:rPr>
          <w:t>https://doi.org/10.3390/molecules26103061</w:t>
        </w:r>
      </w:hyperlink>
    </w:p>
    <w:p w14:paraId="49407267"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161DD511"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Jha, S., F. </w:t>
      </w:r>
      <w:proofErr w:type="spellStart"/>
      <w:r w:rsidRPr="00B87B86">
        <w:rPr>
          <w:rFonts w:ascii="Arial" w:hAnsi="Arial" w:cs="Arial"/>
          <w:color w:val="000000" w:themeColor="text1"/>
          <w:sz w:val="22"/>
          <w:lang w:val="en-PH"/>
        </w:rPr>
        <w:t>Pattnaik</w:t>
      </w:r>
      <w:proofErr w:type="spellEnd"/>
      <w:r w:rsidRPr="00B87B86">
        <w:rPr>
          <w:rFonts w:ascii="Arial" w:hAnsi="Arial" w:cs="Arial"/>
          <w:color w:val="000000" w:themeColor="text1"/>
          <w:sz w:val="22"/>
          <w:lang w:val="en-PH"/>
        </w:rPr>
        <w:t xml:space="preserve">, O. Zapata, and A. K. Dalai. "Investigations of Thermal Effects During Pyrolysis of </w:t>
      </w:r>
      <w:proofErr w:type="spellStart"/>
      <w:r w:rsidRPr="00B87B86">
        <w:rPr>
          <w:rFonts w:ascii="Arial" w:hAnsi="Arial" w:cs="Arial"/>
          <w:color w:val="000000" w:themeColor="text1"/>
          <w:sz w:val="22"/>
          <w:lang w:val="en-PH"/>
        </w:rPr>
        <w:t>Agro</w:t>
      </w:r>
      <w:proofErr w:type="spellEnd"/>
      <w:r w:rsidRPr="00B87B86">
        <w:rPr>
          <w:rFonts w:ascii="Arial" w:hAnsi="Arial" w:cs="Arial"/>
          <w:color w:val="000000" w:themeColor="text1"/>
          <w:sz w:val="22"/>
          <w:lang w:val="en-PH"/>
        </w:rPr>
        <w:t xml:space="preserve">-Forestry Biomass and Physicochemical Characterization of Biofuel Products." </w:t>
      </w:r>
      <w:r w:rsidRPr="00B87B86">
        <w:rPr>
          <w:rFonts w:ascii="Arial" w:hAnsi="Arial" w:cs="Arial"/>
          <w:i/>
          <w:iCs/>
          <w:color w:val="000000" w:themeColor="text1"/>
          <w:sz w:val="22"/>
          <w:lang w:val="en-PH"/>
        </w:rPr>
        <w:t>Biocatalysis and Agricultural Biotechnology</w:t>
      </w:r>
      <w:r w:rsidRPr="00B87B86">
        <w:rPr>
          <w:rFonts w:ascii="Arial" w:hAnsi="Arial" w:cs="Arial"/>
          <w:color w:val="000000" w:themeColor="text1"/>
          <w:sz w:val="22"/>
          <w:lang w:val="en-PH"/>
        </w:rPr>
        <w:t xml:space="preserve"> 61 (2024): 103379. </w:t>
      </w:r>
      <w:hyperlink r:id="rId26" w:tgtFrame="_blank" w:history="1">
        <w:r w:rsidRPr="00B87B86">
          <w:rPr>
            <w:rStyle w:val="Hyperlink"/>
            <w:rFonts w:ascii="Arial" w:hAnsi="Arial" w:cs="Arial"/>
            <w:color w:val="000000" w:themeColor="text1"/>
            <w:sz w:val="22"/>
            <w:u w:val="none"/>
            <w:lang w:val="en-PH"/>
          </w:rPr>
          <w:t>https://doi.org/10.1016/j.bcab.2024.103379</w:t>
        </w:r>
      </w:hyperlink>
    </w:p>
    <w:p w14:paraId="4CCE7E75"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1183AE37"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Khan, H. "Long-Term Impact of Rearing Substrates on Susceptibility to Insecticides and Metabolic Enzyme Activities in the House Fly </w:t>
      </w:r>
      <w:r w:rsidRPr="00B87B86">
        <w:rPr>
          <w:rFonts w:ascii="Arial" w:hAnsi="Arial" w:cs="Arial"/>
          <w:i/>
          <w:iCs/>
          <w:color w:val="000000" w:themeColor="text1"/>
          <w:sz w:val="22"/>
          <w:lang w:val="en-PH"/>
        </w:rPr>
        <w:t>Musca domestica</w:t>
      </w:r>
      <w:r w:rsidRPr="00B87B86">
        <w:rPr>
          <w:rFonts w:ascii="Arial" w:hAnsi="Arial" w:cs="Arial"/>
          <w:color w:val="000000" w:themeColor="text1"/>
          <w:sz w:val="22"/>
          <w:lang w:val="en-PH"/>
        </w:rPr>
        <w:t xml:space="preserve">." </w:t>
      </w:r>
      <w:r w:rsidRPr="00B87B86">
        <w:rPr>
          <w:rFonts w:ascii="Arial" w:hAnsi="Arial" w:cs="Arial"/>
          <w:i/>
          <w:iCs/>
          <w:color w:val="000000" w:themeColor="text1"/>
          <w:sz w:val="22"/>
          <w:lang w:val="en-PH"/>
        </w:rPr>
        <w:t>Parasitology Research</w:t>
      </w:r>
      <w:r w:rsidRPr="00B87B86">
        <w:rPr>
          <w:rFonts w:ascii="Arial" w:hAnsi="Arial" w:cs="Arial"/>
          <w:color w:val="000000" w:themeColor="text1"/>
          <w:sz w:val="22"/>
          <w:lang w:val="en-PH"/>
        </w:rPr>
        <w:t xml:space="preserve"> 123 (2024): 157. </w:t>
      </w:r>
      <w:hyperlink r:id="rId27" w:tgtFrame="_blank" w:history="1">
        <w:r w:rsidRPr="00B87B86">
          <w:rPr>
            <w:rStyle w:val="Hyperlink"/>
            <w:rFonts w:ascii="Arial" w:hAnsi="Arial" w:cs="Arial"/>
            <w:color w:val="000000" w:themeColor="text1"/>
            <w:sz w:val="22"/>
            <w:u w:val="none"/>
            <w:lang w:val="en-PH"/>
          </w:rPr>
          <w:t>https://doi.org/10.1007/s00436-024-08180-7</w:t>
        </w:r>
      </w:hyperlink>
    </w:p>
    <w:p w14:paraId="3DAAE90D"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3BF40F0"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proofErr w:type="spellStart"/>
      <w:r w:rsidRPr="00B87B86">
        <w:rPr>
          <w:rFonts w:ascii="Arial" w:hAnsi="Arial" w:cs="Arial"/>
          <w:color w:val="000000" w:themeColor="text1"/>
          <w:sz w:val="22"/>
          <w:lang w:val="en-PH"/>
        </w:rPr>
        <w:t>Khamesipour</w:t>
      </w:r>
      <w:proofErr w:type="spellEnd"/>
      <w:r w:rsidRPr="00B87B86">
        <w:rPr>
          <w:rFonts w:ascii="Arial" w:hAnsi="Arial" w:cs="Arial"/>
          <w:color w:val="000000" w:themeColor="text1"/>
          <w:sz w:val="22"/>
          <w:lang w:val="en-PH"/>
        </w:rPr>
        <w:t xml:space="preserve">, F., K. B. </w:t>
      </w:r>
      <w:proofErr w:type="spellStart"/>
      <w:r w:rsidRPr="00B87B86">
        <w:rPr>
          <w:rFonts w:ascii="Arial" w:hAnsi="Arial" w:cs="Arial"/>
          <w:color w:val="000000" w:themeColor="text1"/>
          <w:sz w:val="22"/>
          <w:lang w:val="en-PH"/>
        </w:rPr>
        <w:t>Lankarani</w:t>
      </w:r>
      <w:proofErr w:type="spellEnd"/>
      <w:r w:rsidRPr="00B87B86">
        <w:rPr>
          <w:rFonts w:ascii="Arial" w:hAnsi="Arial" w:cs="Arial"/>
          <w:color w:val="000000" w:themeColor="text1"/>
          <w:sz w:val="22"/>
          <w:lang w:val="en-PH"/>
        </w:rPr>
        <w:t xml:space="preserve">, B. </w:t>
      </w:r>
      <w:proofErr w:type="spellStart"/>
      <w:r w:rsidRPr="00B87B86">
        <w:rPr>
          <w:rFonts w:ascii="Arial" w:hAnsi="Arial" w:cs="Arial"/>
          <w:color w:val="000000" w:themeColor="text1"/>
          <w:sz w:val="22"/>
          <w:lang w:val="en-PH"/>
        </w:rPr>
        <w:t>Honarvar</w:t>
      </w:r>
      <w:proofErr w:type="spellEnd"/>
      <w:r w:rsidRPr="00B87B86">
        <w:rPr>
          <w:rFonts w:ascii="Arial" w:hAnsi="Arial" w:cs="Arial"/>
          <w:color w:val="000000" w:themeColor="text1"/>
          <w:sz w:val="22"/>
          <w:lang w:val="en-PH"/>
        </w:rPr>
        <w:t xml:space="preserve">, and T. E. </w:t>
      </w:r>
      <w:proofErr w:type="spellStart"/>
      <w:r w:rsidRPr="00B87B86">
        <w:rPr>
          <w:rFonts w:ascii="Arial" w:hAnsi="Arial" w:cs="Arial"/>
          <w:color w:val="000000" w:themeColor="text1"/>
          <w:sz w:val="22"/>
          <w:lang w:val="en-PH"/>
        </w:rPr>
        <w:t>Kwenti</w:t>
      </w:r>
      <w:proofErr w:type="spellEnd"/>
      <w:r w:rsidRPr="00B87B86">
        <w:rPr>
          <w:rFonts w:ascii="Arial" w:hAnsi="Arial" w:cs="Arial"/>
          <w:color w:val="000000" w:themeColor="text1"/>
          <w:sz w:val="22"/>
          <w:lang w:val="en-PH"/>
        </w:rPr>
        <w:t>. "A Systematic Review of Human Pathogens Carried by the Housefly (</w:t>
      </w:r>
      <w:r w:rsidRPr="00B87B86">
        <w:rPr>
          <w:rFonts w:ascii="Arial" w:hAnsi="Arial" w:cs="Arial"/>
          <w:i/>
          <w:iCs/>
          <w:color w:val="000000" w:themeColor="text1"/>
          <w:sz w:val="22"/>
          <w:lang w:val="en-PH"/>
        </w:rPr>
        <w:t>Musca domestica</w:t>
      </w:r>
      <w:r w:rsidRPr="00B87B86">
        <w:rPr>
          <w:rFonts w:ascii="Arial" w:hAnsi="Arial" w:cs="Arial"/>
          <w:color w:val="000000" w:themeColor="text1"/>
          <w:sz w:val="22"/>
          <w:lang w:val="en-PH"/>
        </w:rPr>
        <w:t xml:space="preserve"> L.)." </w:t>
      </w:r>
      <w:r w:rsidRPr="00B87B86">
        <w:rPr>
          <w:rFonts w:ascii="Arial" w:hAnsi="Arial" w:cs="Arial"/>
          <w:i/>
          <w:iCs/>
          <w:color w:val="000000" w:themeColor="text1"/>
          <w:sz w:val="22"/>
          <w:lang w:val="en-PH"/>
        </w:rPr>
        <w:t>BMC Public Health</w:t>
      </w:r>
      <w:r w:rsidRPr="00B87B86">
        <w:rPr>
          <w:rFonts w:ascii="Arial" w:hAnsi="Arial" w:cs="Arial"/>
          <w:color w:val="000000" w:themeColor="text1"/>
          <w:sz w:val="22"/>
          <w:lang w:val="en-PH"/>
        </w:rPr>
        <w:t xml:space="preserve"> 18, no. 1 (2018): 1049. </w:t>
      </w:r>
      <w:hyperlink r:id="rId28" w:tgtFrame="_blank" w:history="1">
        <w:r w:rsidRPr="00B87B86">
          <w:rPr>
            <w:rStyle w:val="Hyperlink"/>
            <w:rFonts w:ascii="Arial" w:hAnsi="Arial" w:cs="Arial"/>
            <w:color w:val="000000" w:themeColor="text1"/>
            <w:sz w:val="22"/>
            <w:u w:val="none"/>
            <w:lang w:val="en-PH"/>
          </w:rPr>
          <w:t>https://doi.org/10.1186/s12889-018-5934-3</w:t>
        </w:r>
      </w:hyperlink>
    </w:p>
    <w:p w14:paraId="1187B86B"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5B2AD934"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Lees, R. S., ed. </w:t>
      </w:r>
      <w:r w:rsidRPr="00B87B86">
        <w:rPr>
          <w:rFonts w:ascii="Arial" w:hAnsi="Arial" w:cs="Arial"/>
          <w:i/>
          <w:iCs/>
          <w:color w:val="000000" w:themeColor="text1"/>
          <w:sz w:val="22"/>
          <w:lang w:val="en-PH"/>
        </w:rPr>
        <w:t>Insecticides for Mosquito Control: Strengthening the Evidence Base</w:t>
      </w:r>
      <w:r w:rsidRPr="00B87B86">
        <w:rPr>
          <w:rFonts w:ascii="Arial" w:hAnsi="Arial" w:cs="Arial"/>
          <w:color w:val="000000" w:themeColor="text1"/>
          <w:sz w:val="22"/>
          <w:lang w:val="en-PH"/>
        </w:rPr>
        <w:t xml:space="preserve">. Basel: MDPI Books, 2023. </w:t>
      </w:r>
      <w:hyperlink r:id="rId29" w:tgtFrame="_blank" w:history="1">
        <w:r w:rsidRPr="00B87B86">
          <w:rPr>
            <w:rStyle w:val="Hyperlink"/>
            <w:rFonts w:ascii="Arial" w:hAnsi="Arial" w:cs="Arial"/>
            <w:color w:val="000000" w:themeColor="text1"/>
            <w:sz w:val="22"/>
            <w:u w:val="none"/>
            <w:lang w:val="en-PH"/>
          </w:rPr>
          <w:t>https://www.mdpi.com/books/reprint/6892</w:t>
        </w:r>
      </w:hyperlink>
    </w:p>
    <w:p w14:paraId="79B9CAE5"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15DB8B91"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lastRenderedPageBreak/>
        <w:t xml:space="preserve">Lim, J. R., and L. S. Chua. "Phytochemical Characterization and Evaluation of Antioxidant and Antibacterial Properties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Extract Prepared by Ultrasound-Assisted Extraction." </w:t>
      </w:r>
      <w:proofErr w:type="spellStart"/>
      <w:r w:rsidRPr="00B87B86">
        <w:rPr>
          <w:rFonts w:ascii="Arial" w:hAnsi="Arial" w:cs="Arial"/>
          <w:i/>
          <w:iCs/>
          <w:color w:val="000000" w:themeColor="text1"/>
          <w:sz w:val="22"/>
          <w:lang w:val="en-PH"/>
        </w:rPr>
        <w:t>ChemistrySelect</w:t>
      </w:r>
      <w:proofErr w:type="spellEnd"/>
      <w:r w:rsidRPr="00B87B86">
        <w:rPr>
          <w:rFonts w:ascii="Arial" w:hAnsi="Arial" w:cs="Arial"/>
          <w:color w:val="000000" w:themeColor="text1"/>
          <w:sz w:val="22"/>
          <w:lang w:val="en-PH"/>
        </w:rPr>
        <w:t xml:space="preserve"> 10, no. 40 (2025): e03845. </w:t>
      </w:r>
      <w:hyperlink r:id="rId30" w:tgtFrame="_blank" w:history="1">
        <w:r w:rsidRPr="00B87B86">
          <w:rPr>
            <w:rStyle w:val="Hyperlink"/>
            <w:rFonts w:ascii="Arial" w:hAnsi="Arial" w:cs="Arial"/>
            <w:color w:val="000000" w:themeColor="text1"/>
            <w:sz w:val="22"/>
            <w:u w:val="none"/>
            <w:lang w:val="en-PH"/>
          </w:rPr>
          <w:t>https://doi.org/10.1002/slct.202503845</w:t>
        </w:r>
      </w:hyperlink>
    </w:p>
    <w:p w14:paraId="7162DD52"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2285EDD4"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Lim, J. R., L. S. Chua, A. A. Mustaffa, and D. A. S. Dawood. "Ionic Liquid Based Ultrasonic Assisted Extraction of Flavonoids from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and </w:t>
      </w:r>
      <w:r w:rsidRPr="00B87B86">
        <w:rPr>
          <w:rFonts w:ascii="Arial" w:hAnsi="Arial" w:cs="Arial"/>
          <w:i/>
          <w:iCs/>
          <w:color w:val="000000" w:themeColor="text1"/>
          <w:sz w:val="22"/>
          <w:lang w:val="en-PH"/>
        </w:rPr>
        <w:t>In Vitro</w:t>
      </w:r>
      <w:r w:rsidRPr="00B87B86">
        <w:rPr>
          <w:rFonts w:ascii="Arial" w:hAnsi="Arial" w:cs="Arial"/>
          <w:color w:val="000000" w:themeColor="text1"/>
          <w:sz w:val="22"/>
          <w:lang w:val="en-PH"/>
        </w:rPr>
        <w:t xml:space="preserve"> Evaluation of Anticancer Activity." </w:t>
      </w:r>
      <w:r w:rsidRPr="00B87B86">
        <w:rPr>
          <w:rFonts w:ascii="Arial" w:hAnsi="Arial" w:cs="Arial"/>
          <w:i/>
          <w:iCs/>
          <w:color w:val="000000" w:themeColor="text1"/>
          <w:sz w:val="22"/>
          <w:lang w:val="en-PH"/>
        </w:rPr>
        <w:t>Journal of Molecular Liquids</w:t>
      </w:r>
      <w:r w:rsidRPr="00B87B86">
        <w:rPr>
          <w:rFonts w:ascii="Arial" w:hAnsi="Arial" w:cs="Arial"/>
          <w:color w:val="000000" w:themeColor="text1"/>
          <w:sz w:val="22"/>
          <w:lang w:val="en-PH"/>
        </w:rPr>
        <w:t xml:space="preserve"> 402 (2024): 124789. </w:t>
      </w:r>
      <w:hyperlink r:id="rId31" w:tgtFrame="_blank" w:history="1">
        <w:r w:rsidRPr="00B87B86">
          <w:rPr>
            <w:rStyle w:val="Hyperlink"/>
            <w:rFonts w:ascii="Arial" w:hAnsi="Arial" w:cs="Arial"/>
            <w:color w:val="000000" w:themeColor="text1"/>
            <w:sz w:val="22"/>
            <w:u w:val="none"/>
            <w:lang w:val="en-PH"/>
          </w:rPr>
          <w:t>https://doi.org/10.1016/j.molliq.2024.124789</w:t>
        </w:r>
      </w:hyperlink>
    </w:p>
    <w:p w14:paraId="170FF957"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701A1AE"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Melguizo-Melguizo, D., E. Diaz-de-Cerio, R. Quirantes-</w:t>
      </w:r>
      <w:proofErr w:type="spellStart"/>
      <w:r w:rsidRPr="00B87B86">
        <w:rPr>
          <w:rFonts w:ascii="Arial" w:hAnsi="Arial" w:cs="Arial"/>
          <w:color w:val="000000" w:themeColor="text1"/>
          <w:sz w:val="22"/>
          <w:lang w:val="en-PH"/>
        </w:rPr>
        <w:t>Piné</w:t>
      </w:r>
      <w:proofErr w:type="spellEnd"/>
      <w:r w:rsidRPr="00B87B86">
        <w:rPr>
          <w:rFonts w:ascii="Arial" w:hAnsi="Arial" w:cs="Arial"/>
          <w:color w:val="000000" w:themeColor="text1"/>
          <w:sz w:val="22"/>
          <w:lang w:val="en-PH"/>
        </w:rPr>
        <w:t xml:space="preserve">, A. M. Gómez-Caravaca, A. Segura-Carretero, and A. Fernández-Gutiérrez. "The Potential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Leaves as a Source of Antioxidant Phenolic Compounds." </w:t>
      </w:r>
      <w:r w:rsidRPr="00B87B86">
        <w:rPr>
          <w:rFonts w:ascii="Arial" w:hAnsi="Arial" w:cs="Arial"/>
          <w:i/>
          <w:iCs/>
          <w:color w:val="000000" w:themeColor="text1"/>
          <w:sz w:val="22"/>
          <w:lang w:val="en-PH"/>
        </w:rPr>
        <w:t>Journal of Functional Foods</w:t>
      </w:r>
      <w:r w:rsidRPr="00B87B86">
        <w:rPr>
          <w:rFonts w:ascii="Arial" w:hAnsi="Arial" w:cs="Arial"/>
          <w:color w:val="000000" w:themeColor="text1"/>
          <w:sz w:val="22"/>
          <w:lang w:val="en-PH"/>
        </w:rPr>
        <w:t xml:space="preserve"> 10 (2014): 192–200. </w:t>
      </w:r>
      <w:hyperlink r:id="rId32" w:tgtFrame="_blank" w:history="1">
        <w:r w:rsidRPr="00B87B86">
          <w:rPr>
            <w:rStyle w:val="Hyperlink"/>
            <w:rFonts w:ascii="Arial" w:hAnsi="Arial" w:cs="Arial"/>
            <w:color w:val="000000" w:themeColor="text1"/>
            <w:sz w:val="22"/>
            <w:u w:val="none"/>
            <w:lang w:val="en-PH"/>
          </w:rPr>
          <w:t>https://doi.org/10.1016/j.jff.2014.05.019</w:t>
        </w:r>
      </w:hyperlink>
    </w:p>
    <w:p w14:paraId="76D67342"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64A44482"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Regnault-Roger, C., C. Vincent, and J. Arnason. "Essential Oils in Insect Control: Low-Risk Products in a High-Stakes World." </w:t>
      </w:r>
      <w:r w:rsidRPr="00B87B86">
        <w:rPr>
          <w:rFonts w:ascii="Arial" w:hAnsi="Arial" w:cs="Arial"/>
          <w:i/>
          <w:iCs/>
          <w:color w:val="000000" w:themeColor="text1"/>
          <w:sz w:val="22"/>
          <w:lang w:val="en-PH"/>
        </w:rPr>
        <w:t>Annual Review of Entomology</w:t>
      </w:r>
      <w:r w:rsidRPr="00B87B86">
        <w:rPr>
          <w:rFonts w:ascii="Arial" w:hAnsi="Arial" w:cs="Arial"/>
          <w:color w:val="000000" w:themeColor="text1"/>
          <w:sz w:val="22"/>
          <w:lang w:val="en-PH"/>
        </w:rPr>
        <w:t xml:space="preserve"> 57 (2012): 405–424. </w:t>
      </w:r>
      <w:hyperlink r:id="rId33" w:tgtFrame="_blank" w:history="1">
        <w:r w:rsidRPr="00B87B86">
          <w:rPr>
            <w:rStyle w:val="Hyperlink"/>
            <w:rFonts w:ascii="Arial" w:hAnsi="Arial" w:cs="Arial"/>
            <w:color w:val="000000" w:themeColor="text1"/>
            <w:sz w:val="22"/>
            <w:u w:val="none"/>
            <w:lang w:val="en-PH"/>
          </w:rPr>
          <w:t>https://doi.org/10.1146/annurev-ento-120710-100554</w:t>
        </w:r>
      </w:hyperlink>
    </w:p>
    <w:p w14:paraId="450E2645"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CE52731" w14:textId="3857437E" w:rsidR="00026822" w:rsidRPr="00B87B86" w:rsidRDefault="00026822" w:rsidP="001F5893">
      <w:pPr>
        <w:spacing w:after="0" w:line="360" w:lineRule="auto"/>
        <w:ind w:left="0" w:right="4" w:firstLine="0"/>
        <w:jc w:val="both"/>
        <w:rPr>
          <w:rFonts w:ascii="Arial" w:hAnsi="Arial" w:cs="Arial"/>
          <w:color w:val="000000" w:themeColor="text1"/>
          <w:sz w:val="22"/>
          <w:lang w:val="en-PH"/>
        </w:rPr>
      </w:pPr>
      <w:r w:rsidRPr="00B87B86">
        <w:rPr>
          <w:rFonts w:ascii="Arial" w:hAnsi="Arial" w:cs="Arial"/>
          <w:color w:val="000000" w:themeColor="text1"/>
          <w:sz w:val="22"/>
          <w:lang w:val="en-PH"/>
        </w:rPr>
        <w:t xml:space="preserve">Scott, J. G., T. G. Alefantis, P. E. Kaufman, and D. A. Rutz. "Insecticide Resistance in House Flies from Caged-Layer Poultry Facilities." </w:t>
      </w:r>
      <w:r w:rsidRPr="00B87B86">
        <w:rPr>
          <w:rFonts w:ascii="Arial" w:hAnsi="Arial" w:cs="Arial"/>
          <w:i/>
          <w:iCs/>
          <w:color w:val="000000" w:themeColor="text1"/>
          <w:sz w:val="22"/>
          <w:lang w:val="en-PH"/>
        </w:rPr>
        <w:t>Pest Management Science</w:t>
      </w:r>
      <w:r w:rsidRPr="00B87B86">
        <w:rPr>
          <w:rFonts w:ascii="Arial" w:hAnsi="Arial" w:cs="Arial"/>
          <w:color w:val="000000" w:themeColor="text1"/>
          <w:sz w:val="22"/>
          <w:lang w:val="en-PH"/>
        </w:rPr>
        <w:t xml:space="preserve"> 56, no. 2 (2000): 147–153. </w:t>
      </w:r>
      <w:hyperlink r:id="rId34" w:history="1">
        <w:r w:rsidRPr="00B87B86">
          <w:rPr>
            <w:rStyle w:val="Hyperlink"/>
            <w:rFonts w:ascii="Arial" w:hAnsi="Arial" w:cs="Arial"/>
            <w:color w:val="000000" w:themeColor="text1"/>
            <w:sz w:val="22"/>
            <w:u w:val="none"/>
            <w:lang w:val="en-PH"/>
          </w:rPr>
          <w:t>https://doi.org/10.1002/(SICI)1526-4998(200002)56:2&lt;147::AID-PS101&gt;3.0.CO;2-7</w:t>
        </w:r>
      </w:hyperlink>
    </w:p>
    <w:p w14:paraId="6077141F"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4E1D2EDC"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Singh, N. B., M. L. Devi, T. </w:t>
      </w:r>
      <w:proofErr w:type="spellStart"/>
      <w:r w:rsidRPr="00B87B86">
        <w:rPr>
          <w:rFonts w:ascii="Arial" w:hAnsi="Arial" w:cs="Arial"/>
          <w:color w:val="000000" w:themeColor="text1"/>
          <w:sz w:val="22"/>
          <w:lang w:val="en-PH"/>
        </w:rPr>
        <w:t>Biona</w:t>
      </w:r>
      <w:proofErr w:type="spellEnd"/>
      <w:r w:rsidRPr="00B87B86">
        <w:rPr>
          <w:rFonts w:ascii="Arial" w:hAnsi="Arial" w:cs="Arial"/>
          <w:color w:val="000000" w:themeColor="text1"/>
          <w:sz w:val="22"/>
          <w:lang w:val="en-PH"/>
        </w:rPr>
        <w:t xml:space="preserve">, N. Sharma, S. Das, J. Chakravorty, P. K. Mukherjee, and Y. Rajashekar. "Phytochemical Composition and Antimicrobial Activity of Essential Oil from the Leaves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 </w:t>
      </w:r>
      <w:r w:rsidRPr="00B87B86">
        <w:rPr>
          <w:rFonts w:ascii="Arial" w:hAnsi="Arial" w:cs="Arial"/>
          <w:i/>
          <w:iCs/>
          <w:color w:val="000000" w:themeColor="text1"/>
          <w:sz w:val="22"/>
          <w:lang w:val="en-PH"/>
        </w:rPr>
        <w:t>Molecules</w:t>
      </w:r>
      <w:r w:rsidRPr="00B87B86">
        <w:rPr>
          <w:rFonts w:ascii="Arial" w:hAnsi="Arial" w:cs="Arial"/>
          <w:color w:val="000000" w:themeColor="text1"/>
          <w:sz w:val="22"/>
          <w:lang w:val="en-PH"/>
        </w:rPr>
        <w:t xml:space="preserve"> 28, no. 5 (2023): 2279. </w:t>
      </w:r>
      <w:hyperlink r:id="rId35" w:tgtFrame="_blank" w:history="1">
        <w:r w:rsidRPr="00B87B86">
          <w:rPr>
            <w:rStyle w:val="Hyperlink"/>
            <w:rFonts w:ascii="Arial" w:hAnsi="Arial" w:cs="Arial"/>
            <w:color w:val="000000" w:themeColor="text1"/>
            <w:sz w:val="22"/>
            <w:u w:val="none"/>
            <w:lang w:val="en-PH"/>
          </w:rPr>
          <w:t>https://doi.org/10.3390/molecules28052279</w:t>
        </w:r>
      </w:hyperlink>
    </w:p>
    <w:p w14:paraId="68AC3307"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509B8044"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Stevenson, P. C., S. R. </w:t>
      </w:r>
      <w:proofErr w:type="spellStart"/>
      <w:r w:rsidRPr="00B87B86">
        <w:rPr>
          <w:rFonts w:ascii="Arial" w:hAnsi="Arial" w:cs="Arial"/>
          <w:color w:val="000000" w:themeColor="text1"/>
          <w:sz w:val="22"/>
          <w:lang w:val="en-PH"/>
        </w:rPr>
        <w:t>Belmain</w:t>
      </w:r>
      <w:proofErr w:type="spellEnd"/>
      <w:r w:rsidRPr="00B87B86">
        <w:rPr>
          <w:rFonts w:ascii="Arial" w:hAnsi="Arial" w:cs="Arial"/>
          <w:color w:val="000000" w:themeColor="text1"/>
          <w:sz w:val="22"/>
          <w:lang w:val="en-PH"/>
        </w:rPr>
        <w:t xml:space="preserve">, and M. B. Isman, eds. </w:t>
      </w:r>
      <w:r w:rsidRPr="00B87B86">
        <w:rPr>
          <w:rFonts w:ascii="Arial" w:hAnsi="Arial" w:cs="Arial"/>
          <w:i/>
          <w:iCs/>
          <w:color w:val="000000" w:themeColor="text1"/>
          <w:sz w:val="22"/>
          <w:lang w:val="en-PH"/>
        </w:rPr>
        <w:t xml:space="preserve">Pesticidal Plants: From Smallholder Use to </w:t>
      </w:r>
      <w:proofErr w:type="spellStart"/>
      <w:r w:rsidRPr="00B87B86">
        <w:rPr>
          <w:rFonts w:ascii="Arial" w:hAnsi="Arial" w:cs="Arial"/>
          <w:i/>
          <w:iCs/>
          <w:color w:val="000000" w:themeColor="text1"/>
          <w:sz w:val="22"/>
          <w:lang w:val="en-PH"/>
        </w:rPr>
        <w:t>Commercialisation</w:t>
      </w:r>
      <w:proofErr w:type="spellEnd"/>
      <w:r w:rsidRPr="00B87B86">
        <w:rPr>
          <w:rFonts w:ascii="Arial" w:hAnsi="Arial" w:cs="Arial"/>
          <w:color w:val="000000" w:themeColor="text1"/>
          <w:sz w:val="22"/>
          <w:lang w:val="en-PH"/>
        </w:rPr>
        <w:t xml:space="preserve">. Basel: MDPI Books, 2020. </w:t>
      </w:r>
      <w:hyperlink r:id="rId36" w:tgtFrame="_blank" w:history="1">
        <w:r w:rsidRPr="00B87B86">
          <w:rPr>
            <w:rStyle w:val="Hyperlink"/>
            <w:rFonts w:ascii="Arial" w:hAnsi="Arial" w:cs="Arial"/>
            <w:color w:val="000000" w:themeColor="text1"/>
            <w:sz w:val="22"/>
            <w:u w:val="none"/>
            <w:lang w:val="en-PH"/>
          </w:rPr>
          <w:t>https://www.mdpi.com/journal/plants/special_issues/Pesticidal</w:t>
        </w:r>
      </w:hyperlink>
    </w:p>
    <w:p w14:paraId="5DA3F03B"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7894A271"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roofErr w:type="spellStart"/>
      <w:r w:rsidRPr="00B87B86">
        <w:rPr>
          <w:rFonts w:ascii="Arial" w:hAnsi="Arial" w:cs="Arial"/>
          <w:color w:val="000000" w:themeColor="text1"/>
          <w:sz w:val="22"/>
          <w:lang w:val="en-PH"/>
        </w:rPr>
        <w:t>Thangjam</w:t>
      </w:r>
      <w:proofErr w:type="spellEnd"/>
      <w:r w:rsidRPr="00B87B86">
        <w:rPr>
          <w:rFonts w:ascii="Arial" w:hAnsi="Arial" w:cs="Arial"/>
          <w:color w:val="000000" w:themeColor="text1"/>
          <w:sz w:val="22"/>
          <w:lang w:val="en-PH"/>
        </w:rPr>
        <w:t xml:space="preserve">, N. M., J. </w:t>
      </w:r>
      <w:proofErr w:type="spellStart"/>
      <w:r w:rsidRPr="00B87B86">
        <w:rPr>
          <w:rFonts w:ascii="Arial" w:hAnsi="Arial" w:cs="Arial"/>
          <w:color w:val="000000" w:themeColor="text1"/>
          <w:sz w:val="22"/>
          <w:lang w:val="en-PH"/>
        </w:rPr>
        <w:t>Taijong</w:t>
      </w:r>
      <w:proofErr w:type="spellEnd"/>
      <w:r w:rsidRPr="00B87B86">
        <w:rPr>
          <w:rFonts w:ascii="Arial" w:hAnsi="Arial" w:cs="Arial"/>
          <w:color w:val="000000" w:themeColor="text1"/>
          <w:sz w:val="22"/>
          <w:lang w:val="en-PH"/>
        </w:rPr>
        <w:t xml:space="preserve">, and A. Kumar. "Phytochemical and Pharmacological Activities of Methanol Extract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 Leaves." </w:t>
      </w:r>
      <w:r w:rsidRPr="00B87B86">
        <w:rPr>
          <w:rFonts w:ascii="Arial" w:hAnsi="Arial" w:cs="Arial"/>
          <w:i/>
          <w:iCs/>
          <w:color w:val="000000" w:themeColor="text1"/>
          <w:sz w:val="22"/>
          <w:lang w:val="en-PH"/>
        </w:rPr>
        <w:t xml:space="preserve">Clinical </w:t>
      </w:r>
      <w:proofErr w:type="spellStart"/>
      <w:r w:rsidRPr="00B87B86">
        <w:rPr>
          <w:rFonts w:ascii="Arial" w:hAnsi="Arial" w:cs="Arial"/>
          <w:i/>
          <w:iCs/>
          <w:color w:val="000000" w:themeColor="text1"/>
          <w:sz w:val="22"/>
          <w:lang w:val="en-PH"/>
        </w:rPr>
        <w:t>Phytoscience</w:t>
      </w:r>
      <w:proofErr w:type="spellEnd"/>
      <w:r w:rsidRPr="00B87B86">
        <w:rPr>
          <w:rFonts w:ascii="Arial" w:hAnsi="Arial" w:cs="Arial"/>
          <w:color w:val="000000" w:themeColor="text1"/>
          <w:sz w:val="22"/>
          <w:lang w:val="en-PH"/>
        </w:rPr>
        <w:t xml:space="preserve"> 6 (2020): 72. </w:t>
      </w:r>
      <w:hyperlink r:id="rId37" w:tgtFrame="_blank" w:history="1">
        <w:r w:rsidRPr="00B87B86">
          <w:rPr>
            <w:rStyle w:val="Hyperlink"/>
            <w:rFonts w:ascii="Arial" w:hAnsi="Arial" w:cs="Arial"/>
            <w:color w:val="000000" w:themeColor="text1"/>
            <w:sz w:val="22"/>
            <w:u w:val="none"/>
            <w:lang w:val="en-PH"/>
          </w:rPr>
          <w:t>https://doi.org/10.1186/s40816-020-00214-8</w:t>
        </w:r>
      </w:hyperlink>
    </w:p>
    <w:p w14:paraId="7928BEE9"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lastRenderedPageBreak/>
        <w:t xml:space="preserve">Turaman, C. "A Different Glance on Flies in Terms of Public Health or Why We Cannot Give Up on Flies?" </w:t>
      </w:r>
      <w:r w:rsidRPr="00B87B86">
        <w:rPr>
          <w:rFonts w:ascii="Arial" w:hAnsi="Arial" w:cs="Arial"/>
          <w:i/>
          <w:iCs/>
          <w:color w:val="000000" w:themeColor="text1"/>
          <w:sz w:val="22"/>
          <w:lang w:val="en-PH"/>
        </w:rPr>
        <w:t>Journal of Community Medicine and Public Health Reports</w:t>
      </w:r>
      <w:r w:rsidRPr="00B87B86">
        <w:rPr>
          <w:rFonts w:ascii="Arial" w:hAnsi="Arial" w:cs="Arial"/>
          <w:color w:val="000000" w:themeColor="text1"/>
          <w:sz w:val="22"/>
          <w:lang w:val="en-PH"/>
        </w:rPr>
        <w:t xml:space="preserve"> 2, no. 1 (2021). </w:t>
      </w:r>
      <w:hyperlink r:id="rId38" w:tgtFrame="_blank" w:history="1">
        <w:r w:rsidRPr="00B87B86">
          <w:rPr>
            <w:rStyle w:val="Hyperlink"/>
            <w:rFonts w:ascii="Arial" w:hAnsi="Arial" w:cs="Arial"/>
            <w:color w:val="000000" w:themeColor="text1"/>
            <w:sz w:val="22"/>
            <w:u w:val="none"/>
            <w:lang w:val="en-PH"/>
          </w:rPr>
          <w:t>https://doi.org/10.38207/jcmphr20210010</w:t>
        </w:r>
      </w:hyperlink>
    </w:p>
    <w:p w14:paraId="4C8719AA"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2B30E635"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Tu, T. Q., T. T. H. Hoang, N. V. Nguyen, and H. P. Hoang. "Phytochemical Screening, Antioxidant, Antibacterial, and Antifungal Activities of Ethanolic Extract of </w:t>
      </w:r>
      <w:r w:rsidRPr="00B87B86">
        <w:rPr>
          <w:rFonts w:ascii="Arial" w:hAnsi="Arial" w:cs="Arial"/>
          <w:i/>
          <w:iCs/>
          <w:color w:val="000000" w:themeColor="text1"/>
          <w:sz w:val="22"/>
          <w:lang w:val="en-PH"/>
        </w:rPr>
        <w:t>Artemisia vulgaris</w:t>
      </w:r>
      <w:r w:rsidRPr="00B87B86">
        <w:rPr>
          <w:rFonts w:ascii="Arial" w:hAnsi="Arial" w:cs="Arial"/>
          <w:color w:val="000000" w:themeColor="text1"/>
          <w:sz w:val="22"/>
          <w:lang w:val="en-PH"/>
        </w:rPr>
        <w:t xml:space="preserve"> L. Harvested in Thai Nguyen, Vietnam." </w:t>
      </w:r>
      <w:r w:rsidRPr="00B87B86">
        <w:rPr>
          <w:rFonts w:ascii="Arial" w:hAnsi="Arial" w:cs="Arial"/>
          <w:i/>
          <w:iCs/>
          <w:color w:val="000000" w:themeColor="text1"/>
          <w:sz w:val="22"/>
          <w:lang w:val="en-PH"/>
        </w:rPr>
        <w:t>GSC Biological and Pharmaceutical Sciences</w:t>
      </w:r>
      <w:r w:rsidRPr="00B87B86">
        <w:rPr>
          <w:rFonts w:ascii="Arial" w:hAnsi="Arial" w:cs="Arial"/>
          <w:color w:val="000000" w:themeColor="text1"/>
          <w:sz w:val="22"/>
          <w:lang w:val="en-PH"/>
        </w:rPr>
        <w:t xml:space="preserve"> 33, no. 2 (2025): 467–473. </w:t>
      </w:r>
      <w:hyperlink r:id="rId39" w:tgtFrame="_blank" w:history="1">
        <w:r w:rsidRPr="00B87B86">
          <w:rPr>
            <w:rStyle w:val="Hyperlink"/>
            <w:rFonts w:ascii="Arial" w:hAnsi="Arial" w:cs="Arial"/>
            <w:color w:val="000000" w:themeColor="text1"/>
            <w:sz w:val="22"/>
            <w:u w:val="none"/>
            <w:lang w:val="en-PH"/>
          </w:rPr>
          <w:t>https://doi.org/10.30574/gscbps.2025.33.2.0469</w:t>
        </w:r>
      </w:hyperlink>
    </w:p>
    <w:p w14:paraId="2373810C"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0DFC58F2" w14:textId="77777777" w:rsidR="00026822" w:rsidRPr="00B87B86" w:rsidRDefault="00026822" w:rsidP="001F5893">
      <w:pPr>
        <w:spacing w:after="0" w:line="360" w:lineRule="auto"/>
        <w:ind w:left="0" w:right="4" w:firstLine="0"/>
        <w:jc w:val="both"/>
        <w:rPr>
          <w:rFonts w:ascii="Arial" w:hAnsi="Arial" w:cs="Arial"/>
          <w:color w:val="000000" w:themeColor="text1"/>
          <w:sz w:val="22"/>
        </w:rPr>
      </w:pPr>
      <w:r w:rsidRPr="00B87B86">
        <w:rPr>
          <w:rFonts w:ascii="Arial" w:hAnsi="Arial" w:cs="Arial"/>
          <w:color w:val="000000" w:themeColor="text1"/>
          <w:sz w:val="22"/>
          <w:lang w:val="en-PH"/>
        </w:rPr>
        <w:t xml:space="preserve">Zhang, Y., Y. Wang, N. Zhao, X. Lun, C. Zhao, Q. Liu, and F. Meng. "Long-Term Trends in Housefly Insecticide Resistance." </w:t>
      </w:r>
      <w:r w:rsidRPr="00B87B86">
        <w:rPr>
          <w:rFonts w:ascii="Arial" w:hAnsi="Arial" w:cs="Arial"/>
          <w:i/>
          <w:iCs/>
          <w:color w:val="000000" w:themeColor="text1"/>
          <w:sz w:val="22"/>
          <w:lang w:val="en-PH"/>
        </w:rPr>
        <w:t>Pesticide Biochemistry and Physiology</w:t>
      </w:r>
      <w:r w:rsidRPr="00B87B86">
        <w:rPr>
          <w:rFonts w:ascii="Arial" w:hAnsi="Arial" w:cs="Arial"/>
          <w:color w:val="000000" w:themeColor="text1"/>
          <w:sz w:val="22"/>
          <w:lang w:val="en-PH"/>
        </w:rPr>
        <w:t xml:space="preserve"> 201 (2024): 105880. </w:t>
      </w:r>
      <w:hyperlink r:id="rId40" w:tgtFrame="_blank" w:history="1">
        <w:r w:rsidRPr="00B87B86">
          <w:rPr>
            <w:rStyle w:val="Hyperlink"/>
            <w:rFonts w:ascii="Arial" w:hAnsi="Arial" w:cs="Arial"/>
            <w:color w:val="000000" w:themeColor="text1"/>
            <w:sz w:val="22"/>
            <w:u w:val="none"/>
            <w:lang w:val="en-PH"/>
          </w:rPr>
          <w:t>https://doi.org/10.1016/j.pestbp.2024.105880</w:t>
        </w:r>
      </w:hyperlink>
    </w:p>
    <w:p w14:paraId="7606980F"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p>
    <w:p w14:paraId="24ECFFA7" w14:textId="77777777" w:rsidR="00026822" w:rsidRPr="00B87B86" w:rsidRDefault="00026822" w:rsidP="001F5893">
      <w:pPr>
        <w:spacing w:after="0" w:line="360" w:lineRule="auto"/>
        <w:ind w:left="0" w:right="4" w:firstLine="0"/>
        <w:jc w:val="both"/>
        <w:rPr>
          <w:rFonts w:ascii="Arial" w:hAnsi="Arial" w:cs="Arial"/>
          <w:color w:val="000000" w:themeColor="text1"/>
          <w:sz w:val="22"/>
          <w:lang w:val="en-PH"/>
        </w:rPr>
      </w:pPr>
      <w:r w:rsidRPr="00B87B86">
        <w:rPr>
          <w:rFonts w:ascii="Arial" w:hAnsi="Arial" w:cs="Arial"/>
          <w:color w:val="000000" w:themeColor="text1"/>
          <w:sz w:val="22"/>
          <w:lang w:val="en-PH"/>
        </w:rPr>
        <w:t xml:space="preserve">Zhong, M., C. Sun, and B. Zhou. "Antimitochondrial and Insecticidal Effects of Artemisinin Against </w:t>
      </w:r>
      <w:r w:rsidRPr="00B87B86">
        <w:rPr>
          <w:rFonts w:ascii="Arial" w:hAnsi="Arial" w:cs="Arial"/>
          <w:i/>
          <w:iCs/>
          <w:color w:val="000000" w:themeColor="text1"/>
          <w:sz w:val="22"/>
          <w:lang w:val="en-PH"/>
        </w:rPr>
        <w:t>Drosophila melanogaster</w:t>
      </w:r>
      <w:r w:rsidRPr="00B87B86">
        <w:rPr>
          <w:rFonts w:ascii="Arial" w:hAnsi="Arial" w:cs="Arial"/>
          <w:color w:val="000000" w:themeColor="text1"/>
          <w:sz w:val="22"/>
          <w:lang w:val="en-PH"/>
        </w:rPr>
        <w:t xml:space="preserve">." </w:t>
      </w:r>
      <w:r w:rsidRPr="00B87B86">
        <w:rPr>
          <w:rFonts w:ascii="Arial" w:hAnsi="Arial" w:cs="Arial"/>
          <w:i/>
          <w:iCs/>
          <w:color w:val="000000" w:themeColor="text1"/>
          <w:sz w:val="22"/>
          <w:lang w:val="en-PH"/>
        </w:rPr>
        <w:t>International Journal of Molecular Sciences</w:t>
      </w:r>
      <w:r w:rsidRPr="00B87B86">
        <w:rPr>
          <w:rFonts w:ascii="Arial" w:hAnsi="Arial" w:cs="Arial"/>
          <w:color w:val="000000" w:themeColor="text1"/>
          <w:sz w:val="22"/>
          <w:lang w:val="en-PH"/>
        </w:rPr>
        <w:t xml:space="preserve"> 24, no. 7 (2023): 6912. </w:t>
      </w:r>
      <w:hyperlink r:id="rId41" w:tgtFrame="_blank" w:history="1">
        <w:r w:rsidRPr="00B87B86">
          <w:rPr>
            <w:rStyle w:val="Hyperlink"/>
            <w:rFonts w:ascii="Arial" w:hAnsi="Arial" w:cs="Arial"/>
            <w:color w:val="000000" w:themeColor="text1"/>
            <w:sz w:val="22"/>
            <w:u w:val="none"/>
            <w:lang w:val="en-PH"/>
          </w:rPr>
          <w:t>https://doi.org/10.3390/ijms24086912</w:t>
        </w:r>
      </w:hyperlink>
    </w:p>
    <w:p w14:paraId="54D1994D" w14:textId="77777777" w:rsidR="00026822" w:rsidRPr="00B87B86" w:rsidRDefault="00026822" w:rsidP="001F5893">
      <w:pPr>
        <w:spacing w:after="0" w:line="360" w:lineRule="auto"/>
        <w:ind w:left="0" w:right="4" w:firstLine="0"/>
        <w:jc w:val="both"/>
        <w:rPr>
          <w:rFonts w:ascii="Arial" w:hAnsi="Arial" w:cs="Arial"/>
          <w:b/>
          <w:bCs/>
          <w:color w:val="000000" w:themeColor="text1"/>
          <w:sz w:val="22"/>
        </w:rPr>
      </w:pPr>
    </w:p>
    <w:p w14:paraId="2AE578A0"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0C744DC1"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3E44E7AF"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5E9D1302"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53749C7B"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1C27C782"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326A96AE"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6D957D00"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033172C9"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65C84675"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7854895C"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08E11A60"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07CB9A61"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56577F12"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65BF2E39"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7CAD120A"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2EB1A5E7" w14:textId="77777777" w:rsidR="005878BB" w:rsidRPr="00B87B86" w:rsidRDefault="005878BB" w:rsidP="001F5893">
      <w:pPr>
        <w:spacing w:after="0" w:line="360" w:lineRule="auto"/>
        <w:ind w:left="0" w:right="4" w:firstLine="0"/>
        <w:jc w:val="both"/>
        <w:rPr>
          <w:rFonts w:ascii="Arial" w:hAnsi="Arial" w:cs="Arial"/>
          <w:b/>
          <w:bCs/>
          <w:color w:val="000000" w:themeColor="text1"/>
          <w:sz w:val="22"/>
        </w:rPr>
      </w:pPr>
    </w:p>
    <w:p w14:paraId="0EB46F2F" w14:textId="3B1A09D5" w:rsidR="001F5893" w:rsidRPr="001F5893" w:rsidRDefault="001F5893" w:rsidP="001F5893">
      <w:pPr>
        <w:spacing w:after="0" w:line="360" w:lineRule="auto"/>
        <w:ind w:right="4"/>
        <w:jc w:val="both"/>
        <w:rPr>
          <w:rFonts w:ascii="Arial" w:hAnsi="Arial" w:cs="Arial"/>
          <w:b/>
          <w:bCs/>
          <w:color w:val="000000" w:themeColor="text1"/>
          <w:sz w:val="22"/>
          <w:lang w:val="en-PH"/>
        </w:rPr>
      </w:pPr>
      <w:r w:rsidRPr="001F5893">
        <w:rPr>
          <w:rFonts w:ascii="Arial" w:hAnsi="Arial" w:cs="Arial"/>
          <w:b/>
          <w:bCs/>
          <w:color w:val="000000" w:themeColor="text1"/>
          <w:sz w:val="22"/>
          <w:lang w:val="en-PH"/>
        </w:rPr>
        <w:lastRenderedPageBreak/>
        <w:t>TABLES WITH TITLES/CAPTIONS</w:t>
      </w:r>
    </w:p>
    <w:p w14:paraId="3661293C" w14:textId="5DCCD23F"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Table 1</w:t>
      </w:r>
    </w:p>
    <w:p w14:paraId="4877AC9A" w14:textId="77777777" w:rsidR="005878BB" w:rsidRPr="00B87B86" w:rsidRDefault="005878BB" w:rsidP="001F5893">
      <w:pPr>
        <w:spacing w:after="0" w:line="240" w:lineRule="auto"/>
        <w:ind w:left="0" w:right="4" w:firstLine="0"/>
        <w:jc w:val="both"/>
        <w:rPr>
          <w:rFonts w:ascii="Arial" w:hAnsi="Arial" w:cs="Arial"/>
          <w:b/>
          <w:bCs/>
          <w:i/>
          <w:iCs/>
          <w:color w:val="000000" w:themeColor="text1"/>
          <w:sz w:val="22"/>
        </w:rPr>
      </w:pPr>
      <w:r w:rsidRPr="00B87B86">
        <w:rPr>
          <w:rFonts w:ascii="Arial" w:hAnsi="Arial" w:cs="Arial"/>
          <w:b/>
          <w:bCs/>
          <w:i/>
          <w:iCs/>
          <w:color w:val="000000" w:themeColor="text1"/>
          <w:sz w:val="22"/>
        </w:rPr>
        <w:t>Total Mortality Rate of Day 1-3 by Concentration</w:t>
      </w:r>
    </w:p>
    <w:tbl>
      <w:tblPr>
        <w:tblStyle w:val="PlainTable2"/>
        <w:tblW w:w="0" w:type="auto"/>
        <w:tblBorders>
          <w:top w:val="single" w:sz="8" w:space="0" w:color="auto"/>
          <w:bottom w:val="single" w:sz="8" w:space="0" w:color="auto"/>
          <w:insideH w:val="single" w:sz="8" w:space="0" w:color="auto"/>
        </w:tblBorders>
        <w:tblLook w:val="0620" w:firstRow="1" w:lastRow="0" w:firstColumn="0" w:lastColumn="0" w:noHBand="1" w:noVBand="1"/>
      </w:tblPr>
      <w:tblGrid>
        <w:gridCol w:w="1712"/>
        <w:gridCol w:w="1073"/>
        <w:gridCol w:w="1072"/>
        <w:gridCol w:w="1073"/>
        <w:gridCol w:w="1073"/>
        <w:gridCol w:w="1074"/>
        <w:gridCol w:w="1073"/>
        <w:gridCol w:w="1210"/>
      </w:tblGrid>
      <w:tr w:rsidR="005878BB" w:rsidRPr="00B87B86" w14:paraId="7D60B491" w14:textId="77777777">
        <w:trPr>
          <w:cnfStyle w:val="100000000000" w:firstRow="1" w:lastRow="0" w:firstColumn="0" w:lastColumn="0" w:oddVBand="0" w:evenVBand="0" w:oddHBand="0" w:evenHBand="0" w:firstRowFirstColumn="0" w:firstRowLastColumn="0" w:lastRowFirstColumn="0" w:lastRowLastColumn="0"/>
        </w:trPr>
        <w:tc>
          <w:tcPr>
            <w:tcW w:w="1703" w:type="dxa"/>
            <w:tcBorders>
              <w:top w:val="single" w:sz="8" w:space="0" w:color="auto"/>
              <w:left w:val="nil"/>
              <w:bottom w:val="single" w:sz="8" w:space="0" w:color="auto"/>
              <w:right w:val="nil"/>
            </w:tcBorders>
            <w:hideMark/>
          </w:tcPr>
          <w:p w14:paraId="32256690"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Extract Concentration (mL)</w:t>
            </w:r>
          </w:p>
        </w:tc>
        <w:tc>
          <w:tcPr>
            <w:tcW w:w="1075" w:type="dxa"/>
            <w:tcBorders>
              <w:top w:val="single" w:sz="8" w:space="0" w:color="auto"/>
              <w:left w:val="nil"/>
              <w:bottom w:val="single" w:sz="8" w:space="0" w:color="auto"/>
              <w:right w:val="nil"/>
            </w:tcBorders>
            <w:hideMark/>
          </w:tcPr>
          <w:p w14:paraId="5FDC7B40"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11:00 AM – 1:00 PM (Total Flies Day 1-3)</w:t>
            </w:r>
          </w:p>
        </w:tc>
        <w:tc>
          <w:tcPr>
            <w:tcW w:w="1074" w:type="dxa"/>
            <w:tcBorders>
              <w:top w:val="single" w:sz="8" w:space="0" w:color="auto"/>
              <w:left w:val="nil"/>
              <w:bottom w:val="single" w:sz="8" w:space="0" w:color="auto"/>
              <w:right w:val="nil"/>
            </w:tcBorders>
            <w:hideMark/>
          </w:tcPr>
          <w:p w14:paraId="28713765"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11:00 AM – 1:00 PM (Total Dead Flies Day 1 - 3)</w:t>
            </w:r>
          </w:p>
        </w:tc>
        <w:tc>
          <w:tcPr>
            <w:tcW w:w="1075" w:type="dxa"/>
            <w:tcBorders>
              <w:top w:val="single" w:sz="8" w:space="0" w:color="auto"/>
              <w:left w:val="nil"/>
              <w:bottom w:val="single" w:sz="8" w:space="0" w:color="auto"/>
              <w:right w:val="nil"/>
            </w:tcBorders>
            <w:hideMark/>
          </w:tcPr>
          <w:p w14:paraId="1A66DBCF"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1:00 PM - 3:00 PM (Total Flies Day 1 - 3)</w:t>
            </w:r>
          </w:p>
        </w:tc>
        <w:tc>
          <w:tcPr>
            <w:tcW w:w="1074" w:type="dxa"/>
            <w:tcBorders>
              <w:top w:val="single" w:sz="8" w:space="0" w:color="auto"/>
              <w:left w:val="nil"/>
              <w:bottom w:val="single" w:sz="8" w:space="0" w:color="auto"/>
              <w:right w:val="nil"/>
            </w:tcBorders>
            <w:hideMark/>
          </w:tcPr>
          <w:p w14:paraId="770B5DED"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1:00 PM - 3:00 PM (Total Dead Flies Day 1 - 3)</w:t>
            </w:r>
          </w:p>
        </w:tc>
        <w:tc>
          <w:tcPr>
            <w:tcW w:w="1075" w:type="dxa"/>
            <w:tcBorders>
              <w:top w:val="single" w:sz="8" w:space="0" w:color="auto"/>
              <w:left w:val="nil"/>
              <w:bottom w:val="single" w:sz="8" w:space="0" w:color="auto"/>
              <w:right w:val="nil"/>
            </w:tcBorders>
            <w:hideMark/>
          </w:tcPr>
          <w:p w14:paraId="0A1F431D"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3:00 PM - 5:00 PM (Total Flies Day 1 - 3)</w:t>
            </w:r>
          </w:p>
        </w:tc>
        <w:tc>
          <w:tcPr>
            <w:tcW w:w="1074" w:type="dxa"/>
            <w:tcBorders>
              <w:top w:val="single" w:sz="8" w:space="0" w:color="auto"/>
              <w:left w:val="nil"/>
              <w:bottom w:val="single" w:sz="8" w:space="0" w:color="auto"/>
              <w:right w:val="nil"/>
            </w:tcBorders>
            <w:hideMark/>
          </w:tcPr>
          <w:p w14:paraId="6C5E664E"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3:00 PM – 5:00 PM (Total Dead Flies Day 1 - 3)</w:t>
            </w:r>
          </w:p>
        </w:tc>
        <w:tc>
          <w:tcPr>
            <w:tcW w:w="1210" w:type="dxa"/>
            <w:tcBorders>
              <w:top w:val="single" w:sz="8" w:space="0" w:color="auto"/>
              <w:left w:val="nil"/>
              <w:bottom w:val="single" w:sz="8" w:space="0" w:color="auto"/>
              <w:right w:val="nil"/>
            </w:tcBorders>
            <w:hideMark/>
          </w:tcPr>
          <w:p w14:paraId="7C87B611" w14:textId="77777777" w:rsidR="005878BB" w:rsidRPr="00B87B86" w:rsidRDefault="005878BB" w:rsidP="001F5893">
            <w:pPr>
              <w:spacing w:after="0" w:line="240" w:lineRule="auto"/>
              <w:ind w:left="0" w:right="4" w:firstLine="0"/>
              <w:jc w:val="both"/>
              <w:rPr>
                <w:rFonts w:ascii="Arial" w:hAnsi="Arial" w:cs="Arial"/>
                <w:color w:val="000000" w:themeColor="text1"/>
                <w:sz w:val="22"/>
              </w:rPr>
            </w:pPr>
            <w:r w:rsidRPr="00B87B86">
              <w:rPr>
                <w:rFonts w:ascii="Arial" w:hAnsi="Arial" w:cs="Arial"/>
                <w:color w:val="000000" w:themeColor="text1"/>
                <w:sz w:val="22"/>
              </w:rPr>
              <w:t>Mortality Rate</w:t>
            </w:r>
          </w:p>
        </w:tc>
      </w:tr>
      <w:tr w:rsidR="005878BB" w:rsidRPr="00B87B86" w14:paraId="4585DDE5" w14:textId="77777777">
        <w:tc>
          <w:tcPr>
            <w:tcW w:w="1703" w:type="dxa"/>
            <w:tcBorders>
              <w:top w:val="single" w:sz="8" w:space="0" w:color="auto"/>
              <w:left w:val="nil"/>
              <w:bottom w:val="single" w:sz="8" w:space="0" w:color="auto"/>
              <w:right w:val="nil"/>
            </w:tcBorders>
            <w:hideMark/>
          </w:tcPr>
          <w:p w14:paraId="01FC0B67"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0 mL</w:t>
            </w:r>
          </w:p>
        </w:tc>
        <w:tc>
          <w:tcPr>
            <w:tcW w:w="1075" w:type="dxa"/>
            <w:tcBorders>
              <w:top w:val="single" w:sz="8" w:space="0" w:color="auto"/>
              <w:left w:val="nil"/>
              <w:bottom w:val="single" w:sz="8" w:space="0" w:color="auto"/>
              <w:right w:val="nil"/>
            </w:tcBorders>
            <w:hideMark/>
          </w:tcPr>
          <w:p w14:paraId="3D4E111C"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8</w:t>
            </w:r>
          </w:p>
        </w:tc>
        <w:tc>
          <w:tcPr>
            <w:tcW w:w="1074" w:type="dxa"/>
            <w:tcBorders>
              <w:top w:val="single" w:sz="8" w:space="0" w:color="auto"/>
              <w:left w:val="nil"/>
              <w:bottom w:val="single" w:sz="8" w:space="0" w:color="auto"/>
              <w:right w:val="nil"/>
            </w:tcBorders>
            <w:hideMark/>
          </w:tcPr>
          <w:p w14:paraId="76F33CD5"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5</w:t>
            </w:r>
          </w:p>
        </w:tc>
        <w:tc>
          <w:tcPr>
            <w:tcW w:w="1075" w:type="dxa"/>
            <w:tcBorders>
              <w:top w:val="single" w:sz="8" w:space="0" w:color="auto"/>
              <w:left w:val="nil"/>
              <w:bottom w:val="single" w:sz="8" w:space="0" w:color="auto"/>
              <w:right w:val="nil"/>
            </w:tcBorders>
            <w:hideMark/>
          </w:tcPr>
          <w:p w14:paraId="6C71AA2B"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26</w:t>
            </w:r>
          </w:p>
        </w:tc>
        <w:tc>
          <w:tcPr>
            <w:tcW w:w="1074" w:type="dxa"/>
            <w:tcBorders>
              <w:top w:val="single" w:sz="8" w:space="0" w:color="auto"/>
              <w:left w:val="nil"/>
              <w:bottom w:val="single" w:sz="8" w:space="0" w:color="auto"/>
              <w:right w:val="nil"/>
            </w:tcBorders>
            <w:hideMark/>
          </w:tcPr>
          <w:p w14:paraId="5F9A17F3"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18</w:t>
            </w:r>
          </w:p>
        </w:tc>
        <w:tc>
          <w:tcPr>
            <w:tcW w:w="1075" w:type="dxa"/>
            <w:tcBorders>
              <w:top w:val="single" w:sz="8" w:space="0" w:color="auto"/>
              <w:left w:val="nil"/>
              <w:bottom w:val="single" w:sz="8" w:space="0" w:color="auto"/>
              <w:right w:val="nil"/>
            </w:tcBorders>
            <w:hideMark/>
          </w:tcPr>
          <w:p w14:paraId="3595A78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43</w:t>
            </w:r>
          </w:p>
        </w:tc>
        <w:tc>
          <w:tcPr>
            <w:tcW w:w="1074" w:type="dxa"/>
            <w:tcBorders>
              <w:top w:val="single" w:sz="8" w:space="0" w:color="auto"/>
              <w:left w:val="nil"/>
              <w:bottom w:val="single" w:sz="8" w:space="0" w:color="auto"/>
              <w:right w:val="nil"/>
            </w:tcBorders>
            <w:hideMark/>
          </w:tcPr>
          <w:p w14:paraId="49480516"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28</w:t>
            </w:r>
          </w:p>
        </w:tc>
        <w:tc>
          <w:tcPr>
            <w:tcW w:w="1210" w:type="dxa"/>
            <w:tcBorders>
              <w:top w:val="single" w:sz="8" w:space="0" w:color="auto"/>
              <w:left w:val="nil"/>
              <w:bottom w:val="single" w:sz="8" w:space="0" w:color="auto"/>
              <w:right w:val="nil"/>
            </w:tcBorders>
            <w:hideMark/>
          </w:tcPr>
          <w:p w14:paraId="6AF7F52E"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65.12%</w:t>
            </w:r>
          </w:p>
        </w:tc>
      </w:tr>
      <w:tr w:rsidR="005878BB" w:rsidRPr="00B87B86" w14:paraId="6B3EE4FE" w14:textId="77777777">
        <w:tc>
          <w:tcPr>
            <w:tcW w:w="1703" w:type="dxa"/>
            <w:tcBorders>
              <w:top w:val="single" w:sz="8" w:space="0" w:color="auto"/>
              <w:left w:val="nil"/>
              <w:bottom w:val="single" w:sz="8" w:space="0" w:color="auto"/>
              <w:right w:val="nil"/>
            </w:tcBorders>
            <w:hideMark/>
          </w:tcPr>
          <w:p w14:paraId="3B9E8185"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2.5 mL</w:t>
            </w:r>
          </w:p>
        </w:tc>
        <w:tc>
          <w:tcPr>
            <w:tcW w:w="1075" w:type="dxa"/>
            <w:tcBorders>
              <w:top w:val="single" w:sz="8" w:space="0" w:color="auto"/>
              <w:left w:val="nil"/>
              <w:bottom w:val="single" w:sz="8" w:space="0" w:color="auto"/>
              <w:right w:val="nil"/>
            </w:tcBorders>
            <w:hideMark/>
          </w:tcPr>
          <w:p w14:paraId="4ADB914D"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29</w:t>
            </w:r>
          </w:p>
        </w:tc>
        <w:tc>
          <w:tcPr>
            <w:tcW w:w="1074" w:type="dxa"/>
            <w:tcBorders>
              <w:top w:val="single" w:sz="8" w:space="0" w:color="auto"/>
              <w:left w:val="nil"/>
              <w:bottom w:val="single" w:sz="8" w:space="0" w:color="auto"/>
              <w:right w:val="nil"/>
            </w:tcBorders>
            <w:hideMark/>
          </w:tcPr>
          <w:p w14:paraId="64620379"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24</w:t>
            </w:r>
          </w:p>
        </w:tc>
        <w:tc>
          <w:tcPr>
            <w:tcW w:w="1075" w:type="dxa"/>
            <w:tcBorders>
              <w:top w:val="single" w:sz="8" w:space="0" w:color="auto"/>
              <w:left w:val="nil"/>
              <w:bottom w:val="single" w:sz="8" w:space="0" w:color="auto"/>
              <w:right w:val="nil"/>
            </w:tcBorders>
            <w:hideMark/>
          </w:tcPr>
          <w:p w14:paraId="1F2C244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43</w:t>
            </w:r>
          </w:p>
        </w:tc>
        <w:tc>
          <w:tcPr>
            <w:tcW w:w="1074" w:type="dxa"/>
            <w:tcBorders>
              <w:top w:val="single" w:sz="8" w:space="0" w:color="auto"/>
              <w:left w:val="nil"/>
              <w:bottom w:val="single" w:sz="8" w:space="0" w:color="auto"/>
              <w:right w:val="nil"/>
            </w:tcBorders>
            <w:hideMark/>
          </w:tcPr>
          <w:p w14:paraId="7B77AFA5"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40</w:t>
            </w:r>
          </w:p>
        </w:tc>
        <w:tc>
          <w:tcPr>
            <w:tcW w:w="1075" w:type="dxa"/>
            <w:tcBorders>
              <w:top w:val="single" w:sz="8" w:space="0" w:color="auto"/>
              <w:left w:val="nil"/>
              <w:bottom w:val="single" w:sz="8" w:space="0" w:color="auto"/>
              <w:right w:val="nil"/>
            </w:tcBorders>
            <w:hideMark/>
          </w:tcPr>
          <w:p w14:paraId="399A4B9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81</w:t>
            </w:r>
          </w:p>
        </w:tc>
        <w:tc>
          <w:tcPr>
            <w:tcW w:w="1074" w:type="dxa"/>
            <w:tcBorders>
              <w:top w:val="single" w:sz="8" w:space="0" w:color="auto"/>
              <w:left w:val="nil"/>
              <w:bottom w:val="single" w:sz="8" w:space="0" w:color="auto"/>
              <w:right w:val="nil"/>
            </w:tcBorders>
            <w:hideMark/>
          </w:tcPr>
          <w:p w14:paraId="6F51F8FA"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75</w:t>
            </w:r>
          </w:p>
        </w:tc>
        <w:tc>
          <w:tcPr>
            <w:tcW w:w="1210" w:type="dxa"/>
            <w:tcBorders>
              <w:top w:val="single" w:sz="8" w:space="0" w:color="auto"/>
              <w:left w:val="nil"/>
              <w:bottom w:val="single" w:sz="8" w:space="0" w:color="auto"/>
              <w:right w:val="nil"/>
            </w:tcBorders>
            <w:hideMark/>
          </w:tcPr>
          <w:p w14:paraId="36C97FF7"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92.59%</w:t>
            </w:r>
          </w:p>
        </w:tc>
      </w:tr>
      <w:tr w:rsidR="005878BB" w:rsidRPr="00B87B86" w14:paraId="7427B6EF" w14:textId="77777777">
        <w:tc>
          <w:tcPr>
            <w:tcW w:w="1703" w:type="dxa"/>
            <w:tcBorders>
              <w:top w:val="single" w:sz="8" w:space="0" w:color="auto"/>
              <w:left w:val="nil"/>
              <w:bottom w:val="single" w:sz="8" w:space="0" w:color="auto"/>
              <w:right w:val="nil"/>
            </w:tcBorders>
            <w:hideMark/>
          </w:tcPr>
          <w:p w14:paraId="66E3E24D"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5 mL</w:t>
            </w:r>
          </w:p>
        </w:tc>
        <w:tc>
          <w:tcPr>
            <w:tcW w:w="1075" w:type="dxa"/>
            <w:tcBorders>
              <w:top w:val="single" w:sz="8" w:space="0" w:color="auto"/>
              <w:left w:val="nil"/>
              <w:bottom w:val="single" w:sz="8" w:space="0" w:color="auto"/>
              <w:right w:val="nil"/>
            </w:tcBorders>
            <w:hideMark/>
          </w:tcPr>
          <w:p w14:paraId="4F6D91E4"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49</w:t>
            </w:r>
          </w:p>
        </w:tc>
        <w:tc>
          <w:tcPr>
            <w:tcW w:w="1074" w:type="dxa"/>
            <w:tcBorders>
              <w:top w:val="single" w:sz="8" w:space="0" w:color="auto"/>
              <w:left w:val="nil"/>
              <w:bottom w:val="single" w:sz="8" w:space="0" w:color="auto"/>
              <w:right w:val="nil"/>
            </w:tcBorders>
            <w:hideMark/>
          </w:tcPr>
          <w:p w14:paraId="3982C393"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43</w:t>
            </w:r>
          </w:p>
        </w:tc>
        <w:tc>
          <w:tcPr>
            <w:tcW w:w="1075" w:type="dxa"/>
            <w:tcBorders>
              <w:top w:val="single" w:sz="8" w:space="0" w:color="auto"/>
              <w:left w:val="nil"/>
              <w:bottom w:val="single" w:sz="8" w:space="0" w:color="auto"/>
              <w:right w:val="nil"/>
            </w:tcBorders>
            <w:hideMark/>
          </w:tcPr>
          <w:p w14:paraId="6895BFE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85</w:t>
            </w:r>
          </w:p>
        </w:tc>
        <w:tc>
          <w:tcPr>
            <w:tcW w:w="1074" w:type="dxa"/>
            <w:tcBorders>
              <w:top w:val="single" w:sz="8" w:space="0" w:color="auto"/>
              <w:left w:val="nil"/>
              <w:bottom w:val="single" w:sz="8" w:space="0" w:color="auto"/>
              <w:right w:val="nil"/>
            </w:tcBorders>
            <w:hideMark/>
          </w:tcPr>
          <w:p w14:paraId="53EF2701"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79</w:t>
            </w:r>
          </w:p>
        </w:tc>
        <w:tc>
          <w:tcPr>
            <w:tcW w:w="1075" w:type="dxa"/>
            <w:tcBorders>
              <w:top w:val="single" w:sz="8" w:space="0" w:color="auto"/>
              <w:left w:val="nil"/>
              <w:bottom w:val="single" w:sz="8" w:space="0" w:color="auto"/>
              <w:right w:val="nil"/>
            </w:tcBorders>
            <w:hideMark/>
          </w:tcPr>
          <w:p w14:paraId="18B82C67"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162</w:t>
            </w:r>
          </w:p>
        </w:tc>
        <w:tc>
          <w:tcPr>
            <w:tcW w:w="1074" w:type="dxa"/>
            <w:tcBorders>
              <w:top w:val="single" w:sz="8" w:space="0" w:color="auto"/>
              <w:left w:val="nil"/>
              <w:bottom w:val="single" w:sz="8" w:space="0" w:color="auto"/>
              <w:right w:val="nil"/>
            </w:tcBorders>
            <w:hideMark/>
          </w:tcPr>
          <w:p w14:paraId="6C8C397E"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154</w:t>
            </w:r>
          </w:p>
        </w:tc>
        <w:tc>
          <w:tcPr>
            <w:tcW w:w="1210" w:type="dxa"/>
            <w:tcBorders>
              <w:top w:val="single" w:sz="8" w:space="0" w:color="auto"/>
              <w:left w:val="nil"/>
              <w:bottom w:val="single" w:sz="8" w:space="0" w:color="auto"/>
              <w:right w:val="nil"/>
            </w:tcBorders>
            <w:hideMark/>
          </w:tcPr>
          <w:p w14:paraId="5A867AF4"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95.06%</w:t>
            </w:r>
          </w:p>
        </w:tc>
      </w:tr>
      <w:tr w:rsidR="005878BB" w:rsidRPr="00B87B86" w14:paraId="66B4B371" w14:textId="77777777">
        <w:tc>
          <w:tcPr>
            <w:tcW w:w="1703" w:type="dxa"/>
            <w:tcBorders>
              <w:top w:val="single" w:sz="8" w:space="0" w:color="auto"/>
              <w:left w:val="nil"/>
              <w:bottom w:val="single" w:sz="8" w:space="0" w:color="auto"/>
              <w:right w:val="nil"/>
            </w:tcBorders>
            <w:hideMark/>
          </w:tcPr>
          <w:p w14:paraId="32A1D5ED"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7.5 mL</w:t>
            </w:r>
          </w:p>
        </w:tc>
        <w:tc>
          <w:tcPr>
            <w:tcW w:w="1075" w:type="dxa"/>
            <w:tcBorders>
              <w:top w:val="single" w:sz="8" w:space="0" w:color="auto"/>
              <w:left w:val="nil"/>
              <w:bottom w:val="single" w:sz="8" w:space="0" w:color="auto"/>
              <w:right w:val="nil"/>
            </w:tcBorders>
            <w:hideMark/>
          </w:tcPr>
          <w:p w14:paraId="0598BC8B"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88</w:t>
            </w:r>
          </w:p>
        </w:tc>
        <w:tc>
          <w:tcPr>
            <w:tcW w:w="1074" w:type="dxa"/>
            <w:tcBorders>
              <w:top w:val="single" w:sz="8" w:space="0" w:color="auto"/>
              <w:left w:val="nil"/>
              <w:bottom w:val="single" w:sz="8" w:space="0" w:color="auto"/>
              <w:right w:val="nil"/>
            </w:tcBorders>
            <w:hideMark/>
          </w:tcPr>
          <w:p w14:paraId="4F85D2FF"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70</w:t>
            </w:r>
          </w:p>
        </w:tc>
        <w:tc>
          <w:tcPr>
            <w:tcW w:w="1075" w:type="dxa"/>
            <w:tcBorders>
              <w:top w:val="single" w:sz="8" w:space="0" w:color="auto"/>
              <w:left w:val="nil"/>
              <w:bottom w:val="single" w:sz="8" w:space="0" w:color="auto"/>
              <w:right w:val="nil"/>
            </w:tcBorders>
            <w:hideMark/>
          </w:tcPr>
          <w:p w14:paraId="5BFC6ACF"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166</w:t>
            </w:r>
          </w:p>
        </w:tc>
        <w:tc>
          <w:tcPr>
            <w:tcW w:w="1074" w:type="dxa"/>
            <w:tcBorders>
              <w:top w:val="single" w:sz="8" w:space="0" w:color="auto"/>
              <w:left w:val="nil"/>
              <w:bottom w:val="single" w:sz="8" w:space="0" w:color="auto"/>
              <w:right w:val="nil"/>
            </w:tcBorders>
            <w:hideMark/>
          </w:tcPr>
          <w:p w14:paraId="7D9A6FCC"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145</w:t>
            </w:r>
          </w:p>
        </w:tc>
        <w:tc>
          <w:tcPr>
            <w:tcW w:w="1075" w:type="dxa"/>
            <w:tcBorders>
              <w:top w:val="single" w:sz="8" w:space="0" w:color="auto"/>
              <w:left w:val="nil"/>
              <w:bottom w:val="single" w:sz="8" w:space="0" w:color="auto"/>
              <w:right w:val="nil"/>
            </w:tcBorders>
            <w:hideMark/>
          </w:tcPr>
          <w:p w14:paraId="28BFD4D4"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255</w:t>
            </w:r>
          </w:p>
        </w:tc>
        <w:tc>
          <w:tcPr>
            <w:tcW w:w="1074" w:type="dxa"/>
            <w:tcBorders>
              <w:top w:val="single" w:sz="8" w:space="0" w:color="auto"/>
              <w:left w:val="nil"/>
              <w:bottom w:val="single" w:sz="8" w:space="0" w:color="auto"/>
              <w:right w:val="nil"/>
            </w:tcBorders>
            <w:hideMark/>
          </w:tcPr>
          <w:p w14:paraId="62549C4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237</w:t>
            </w:r>
          </w:p>
        </w:tc>
        <w:tc>
          <w:tcPr>
            <w:tcW w:w="1210" w:type="dxa"/>
            <w:tcBorders>
              <w:top w:val="single" w:sz="8" w:space="0" w:color="auto"/>
              <w:left w:val="nil"/>
              <w:bottom w:val="single" w:sz="8" w:space="0" w:color="auto"/>
              <w:right w:val="nil"/>
            </w:tcBorders>
            <w:hideMark/>
          </w:tcPr>
          <w:p w14:paraId="62FB889C"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r w:rsidRPr="00B87B86">
              <w:rPr>
                <w:rFonts w:ascii="Arial" w:hAnsi="Arial" w:cs="Arial"/>
                <w:b/>
                <w:bCs/>
                <w:color w:val="000000" w:themeColor="text1"/>
                <w:sz w:val="22"/>
              </w:rPr>
              <w:t>92.94%</w:t>
            </w:r>
          </w:p>
        </w:tc>
      </w:tr>
    </w:tbl>
    <w:p w14:paraId="50CFFF62"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p>
    <w:p w14:paraId="22834F7E" w14:textId="77777777" w:rsidR="005878BB" w:rsidRPr="00B87B86" w:rsidRDefault="005878BB" w:rsidP="001F5893">
      <w:pPr>
        <w:spacing w:after="0" w:line="240" w:lineRule="auto"/>
        <w:ind w:left="0" w:right="4" w:firstLine="0"/>
        <w:jc w:val="both"/>
        <w:rPr>
          <w:rFonts w:ascii="Arial" w:hAnsi="Arial" w:cs="Arial"/>
          <w:b/>
          <w:bCs/>
          <w:color w:val="000000" w:themeColor="text1"/>
          <w:sz w:val="22"/>
        </w:rPr>
      </w:pPr>
    </w:p>
    <w:p w14:paraId="5D621DDE" w14:textId="77777777" w:rsidR="001F5893" w:rsidRPr="001F5893" w:rsidRDefault="001F5893" w:rsidP="001F5893">
      <w:pPr>
        <w:spacing w:after="0" w:line="360" w:lineRule="auto"/>
        <w:ind w:left="349" w:firstLine="0"/>
        <w:jc w:val="center"/>
        <w:rPr>
          <w:rFonts w:ascii="Arial" w:hAnsi="Arial" w:cs="Arial"/>
          <w:b/>
          <w:bCs/>
          <w:color w:val="000000" w:themeColor="text1"/>
          <w:sz w:val="22"/>
          <w:lang w:val="en-PH" w:eastAsia="en-PH"/>
        </w:rPr>
      </w:pPr>
    </w:p>
    <w:p w14:paraId="0B03FCC1" w14:textId="74449969" w:rsidR="001F5893" w:rsidRPr="001F5893" w:rsidRDefault="001F5893" w:rsidP="001F5893">
      <w:pPr>
        <w:spacing w:after="0" w:line="360" w:lineRule="auto"/>
        <w:rPr>
          <w:rFonts w:ascii="Arial" w:hAnsi="Arial" w:cs="Arial"/>
          <w:b/>
          <w:bCs/>
          <w:color w:val="000000" w:themeColor="text1"/>
          <w:sz w:val="22"/>
          <w:lang w:val="en-PH" w:eastAsia="en-PH"/>
        </w:rPr>
      </w:pPr>
      <w:r w:rsidRPr="001F5893">
        <w:rPr>
          <w:rFonts w:ascii="Arial" w:hAnsi="Arial" w:cs="Arial"/>
          <w:b/>
          <w:bCs/>
          <w:color w:val="000000" w:themeColor="text1"/>
          <w:sz w:val="22"/>
          <w:lang w:val="en-PH" w:eastAsia="en-PH"/>
        </w:rPr>
        <w:t>FIGURES AND FIGURE TITLES/CAPTIONS</w:t>
      </w:r>
    </w:p>
    <w:p w14:paraId="4396B1D5" w14:textId="77777777" w:rsidR="001F5893" w:rsidRPr="001F5893" w:rsidRDefault="001F5893" w:rsidP="001F5893">
      <w:pPr>
        <w:spacing w:after="0" w:line="360" w:lineRule="auto"/>
        <w:ind w:left="720" w:hanging="720"/>
        <w:rPr>
          <w:rFonts w:ascii="Arial" w:hAnsi="Arial" w:cs="Arial"/>
          <w:b/>
          <w:bCs/>
          <w:color w:val="000000" w:themeColor="text1"/>
          <w:sz w:val="22"/>
          <w:lang w:val="en-PH" w:eastAsia="en-PH"/>
        </w:rPr>
      </w:pPr>
    </w:p>
    <w:p w14:paraId="07310423" w14:textId="77777777" w:rsidR="001F5893" w:rsidRPr="00B87B86" w:rsidRDefault="001F5893" w:rsidP="001F5893">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t>Figure 1</w:t>
      </w:r>
    </w:p>
    <w:p w14:paraId="4AC68D25" w14:textId="1EB1ADD6" w:rsidR="00165D97" w:rsidRPr="00165D97" w:rsidRDefault="001F5893" w:rsidP="00165D97">
      <w:pPr>
        <w:spacing w:after="0" w:line="360" w:lineRule="auto"/>
        <w:ind w:left="720" w:hanging="720"/>
        <w:rPr>
          <w:rFonts w:ascii="Arial" w:hAnsi="Arial" w:cs="Arial"/>
          <w:color w:val="000000" w:themeColor="text1"/>
          <w:sz w:val="22"/>
          <w:lang w:val="en-PH" w:eastAsia="en-PH"/>
        </w:rPr>
      </w:pPr>
      <w:proofErr w:type="spellStart"/>
      <w:r w:rsidRPr="00165D97">
        <w:rPr>
          <w:rFonts w:ascii="Arial" w:hAnsi="Arial" w:cs="Arial"/>
          <w:color w:val="000000" w:themeColor="text1"/>
          <w:sz w:val="22"/>
          <w:lang w:val="en-PH" w:eastAsia="en-PH"/>
        </w:rPr>
        <w:t>Damong</w:t>
      </w:r>
      <w:proofErr w:type="spellEnd"/>
      <w:r w:rsidRPr="00165D97">
        <w:rPr>
          <w:rFonts w:ascii="Arial" w:hAnsi="Arial" w:cs="Arial"/>
          <w:color w:val="000000" w:themeColor="text1"/>
          <w:sz w:val="22"/>
          <w:lang w:val="en-PH" w:eastAsia="en-PH"/>
        </w:rPr>
        <w:t xml:space="preserve"> Maria (</w:t>
      </w:r>
      <w:r w:rsidRPr="00165D97">
        <w:rPr>
          <w:rFonts w:ascii="Arial" w:hAnsi="Arial" w:cs="Arial"/>
          <w:i/>
          <w:iCs/>
          <w:color w:val="000000" w:themeColor="text1"/>
          <w:sz w:val="22"/>
          <w:lang w:val="en-PH" w:eastAsia="en-PH"/>
        </w:rPr>
        <w:t>Artemisia vulgaris</w:t>
      </w:r>
      <w:r w:rsidRPr="00165D97">
        <w:rPr>
          <w:rFonts w:ascii="Arial" w:hAnsi="Arial" w:cs="Arial"/>
          <w:color w:val="000000" w:themeColor="text1"/>
          <w:sz w:val="22"/>
          <w:lang w:val="en-PH" w:eastAsia="en-PH"/>
        </w:rPr>
        <w:t>)</w:t>
      </w:r>
      <w:r w:rsidRPr="00165D97">
        <w:rPr>
          <w:rFonts w:ascii="Arial" w:hAnsi="Arial" w:cs="Arial"/>
          <w:noProof/>
          <w:color w:val="000000" w:themeColor="text1"/>
          <w:sz w:val="22"/>
        </w:rPr>
        <w:drawing>
          <wp:anchor distT="0" distB="0" distL="114300" distR="114300" simplePos="0" relativeHeight="251669504" behindDoc="1" locked="0" layoutInCell="1" allowOverlap="1" wp14:anchorId="123D96EA" wp14:editId="5FD3434E">
            <wp:simplePos x="0" y="0"/>
            <wp:positionH relativeFrom="column">
              <wp:posOffset>3429000</wp:posOffset>
            </wp:positionH>
            <wp:positionV relativeFrom="paragraph">
              <wp:posOffset>223157</wp:posOffset>
            </wp:positionV>
            <wp:extent cx="2400300" cy="3200400"/>
            <wp:effectExtent l="0" t="0" r="0" b="0"/>
            <wp:wrapNone/>
            <wp:docPr id="1436142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42386"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400300"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5D97">
        <w:rPr>
          <w:rFonts w:ascii="Arial" w:hAnsi="Arial" w:cs="Arial"/>
          <w:noProof/>
          <w:color w:val="000000" w:themeColor="text1"/>
          <w:sz w:val="22"/>
        </w:rPr>
        <w:drawing>
          <wp:anchor distT="0" distB="0" distL="114300" distR="114300" simplePos="0" relativeHeight="251667456" behindDoc="1" locked="0" layoutInCell="1" allowOverlap="1" wp14:anchorId="46C9FF4C" wp14:editId="4E53D908">
            <wp:simplePos x="0" y="0"/>
            <wp:positionH relativeFrom="column">
              <wp:posOffset>112295</wp:posOffset>
            </wp:positionH>
            <wp:positionV relativeFrom="paragraph">
              <wp:posOffset>210954</wp:posOffset>
            </wp:positionV>
            <wp:extent cx="2400300" cy="3200400"/>
            <wp:effectExtent l="0" t="0" r="0" b="0"/>
            <wp:wrapNone/>
            <wp:docPr id="1597198648"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description availabl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D97">
        <w:rPr>
          <w:rFonts w:ascii="Arial" w:hAnsi="Arial" w:cs="Arial"/>
          <w:color w:val="000000" w:themeColor="text1"/>
          <w:sz w:val="22"/>
          <w:lang w:val="en-PH" w:eastAsia="en-PH"/>
        </w:rPr>
        <w:t xml:space="preserve">, </w:t>
      </w:r>
      <w:r w:rsidR="00165D97" w:rsidRPr="00165D97">
        <w:rPr>
          <w:rFonts w:ascii="Arial" w:hAnsi="Arial" w:cs="Arial"/>
          <w:color w:val="000000" w:themeColor="text1"/>
          <w:sz w:val="22"/>
          <w:lang w:val="en-PH" w:eastAsia="en-PH"/>
        </w:rPr>
        <w:t>the</w:t>
      </w:r>
      <w:r w:rsidR="00165D97">
        <w:rPr>
          <w:rFonts w:ascii="Arial" w:hAnsi="Arial" w:cs="Arial"/>
          <w:color w:val="000000" w:themeColor="text1"/>
          <w:sz w:val="22"/>
          <w:lang w:val="en-PH" w:eastAsia="en-PH"/>
        </w:rPr>
        <w:t xml:space="preserve"> aromatic herb used.</w:t>
      </w:r>
    </w:p>
    <w:p w14:paraId="52A26939" w14:textId="77777777" w:rsidR="001F5893" w:rsidRPr="00165D97" w:rsidRDefault="001F5893" w:rsidP="001F5893">
      <w:pPr>
        <w:spacing w:after="0" w:line="360" w:lineRule="auto"/>
        <w:ind w:left="720" w:hanging="720"/>
        <w:rPr>
          <w:rFonts w:ascii="Arial" w:hAnsi="Arial" w:cs="Arial"/>
          <w:color w:val="000000" w:themeColor="text1"/>
          <w:sz w:val="22"/>
          <w:lang w:val="en-PH" w:eastAsia="en-PH"/>
        </w:rPr>
      </w:pPr>
    </w:p>
    <w:p w14:paraId="40B0DF89" w14:textId="77777777" w:rsidR="001F5893" w:rsidRDefault="001F5893" w:rsidP="001F5893">
      <w:pPr>
        <w:spacing w:after="0" w:line="360" w:lineRule="auto"/>
        <w:ind w:left="720" w:hanging="720"/>
        <w:rPr>
          <w:rFonts w:ascii="Arial" w:hAnsi="Arial" w:cs="Arial"/>
          <w:b/>
          <w:bCs/>
          <w:color w:val="000000" w:themeColor="text1"/>
          <w:sz w:val="22"/>
          <w:lang w:val="en-PH" w:eastAsia="en-PH"/>
        </w:rPr>
      </w:pPr>
    </w:p>
    <w:p w14:paraId="29499C12" w14:textId="77777777" w:rsidR="001F5893" w:rsidRDefault="001F5893" w:rsidP="001F5893">
      <w:pPr>
        <w:spacing w:after="0" w:line="360" w:lineRule="auto"/>
        <w:ind w:left="720" w:hanging="720"/>
        <w:rPr>
          <w:rFonts w:ascii="Arial" w:hAnsi="Arial" w:cs="Arial"/>
          <w:b/>
          <w:bCs/>
          <w:color w:val="000000" w:themeColor="text1"/>
          <w:sz w:val="22"/>
          <w:lang w:val="en-PH" w:eastAsia="en-PH"/>
        </w:rPr>
      </w:pPr>
    </w:p>
    <w:p w14:paraId="4D46A076" w14:textId="77777777" w:rsidR="001F5893" w:rsidRDefault="001F5893" w:rsidP="001F5893">
      <w:pPr>
        <w:spacing w:after="0" w:line="360" w:lineRule="auto"/>
        <w:ind w:left="720" w:hanging="720"/>
        <w:rPr>
          <w:rFonts w:ascii="Arial" w:hAnsi="Arial" w:cs="Arial"/>
          <w:b/>
          <w:bCs/>
          <w:color w:val="000000" w:themeColor="text1"/>
          <w:sz w:val="22"/>
          <w:lang w:val="en-PH" w:eastAsia="en-PH"/>
        </w:rPr>
      </w:pPr>
    </w:p>
    <w:p w14:paraId="011B42A2"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1BAD7B4C"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05760D0D"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177B1C5"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57FEC9D1"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1B10341E"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16A93959"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52C43EF4"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2292B661"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03CD6BF0"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EE18236"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5B47095" w14:textId="77777777" w:rsidR="001F5893" w:rsidRDefault="001F5893" w:rsidP="007676D2">
      <w:pPr>
        <w:spacing w:after="0" w:line="360" w:lineRule="auto"/>
        <w:ind w:left="0" w:firstLine="0"/>
        <w:rPr>
          <w:rFonts w:ascii="Arial" w:hAnsi="Arial" w:cs="Arial"/>
          <w:b/>
          <w:bCs/>
          <w:color w:val="000000" w:themeColor="text1"/>
          <w:sz w:val="22"/>
          <w:lang w:val="en-PH" w:eastAsia="en-PH"/>
        </w:rPr>
      </w:pPr>
    </w:p>
    <w:p w14:paraId="5C24D52B" w14:textId="77777777" w:rsidR="007676D2" w:rsidRDefault="007676D2" w:rsidP="007676D2">
      <w:pPr>
        <w:spacing w:after="0" w:line="360" w:lineRule="auto"/>
        <w:ind w:left="0" w:firstLine="0"/>
        <w:rPr>
          <w:rFonts w:ascii="Arial" w:hAnsi="Arial" w:cs="Arial"/>
          <w:b/>
          <w:bCs/>
          <w:color w:val="000000" w:themeColor="text1"/>
          <w:sz w:val="22"/>
          <w:lang w:val="en-PH" w:eastAsia="en-PH"/>
        </w:rPr>
      </w:pPr>
    </w:p>
    <w:p w14:paraId="607A20E3" w14:textId="07F539BB" w:rsidR="001F5893" w:rsidRPr="00B87B86" w:rsidRDefault="001F5893" w:rsidP="001F5893">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lastRenderedPageBreak/>
        <w:t>Figure 2</w:t>
      </w:r>
    </w:p>
    <w:p w14:paraId="6F84A75A" w14:textId="4C99E0BC" w:rsidR="00165D97" w:rsidRPr="00165D97" w:rsidRDefault="001F5893" w:rsidP="003D79F0">
      <w:pPr>
        <w:spacing w:after="0" w:line="360" w:lineRule="auto"/>
        <w:ind w:left="0" w:firstLine="0"/>
        <w:rPr>
          <w:rFonts w:ascii="Arial" w:hAnsi="Arial" w:cs="Arial"/>
          <w:color w:val="000000" w:themeColor="text1"/>
          <w:sz w:val="22"/>
          <w:lang w:val="en-PH" w:eastAsia="en-PH"/>
        </w:rPr>
      </w:pPr>
      <w:r w:rsidRPr="00165D97">
        <w:rPr>
          <w:rFonts w:ascii="Arial" w:hAnsi="Arial" w:cs="Arial"/>
          <w:color w:val="000000" w:themeColor="text1"/>
          <w:sz w:val="22"/>
          <w:lang w:val="en-PH" w:eastAsia="en-PH"/>
        </w:rPr>
        <w:t xml:space="preserve">Drying of </w:t>
      </w:r>
      <w:proofErr w:type="spellStart"/>
      <w:r w:rsidRPr="00165D97">
        <w:rPr>
          <w:rFonts w:ascii="Arial" w:hAnsi="Arial" w:cs="Arial"/>
          <w:color w:val="000000" w:themeColor="text1"/>
          <w:sz w:val="22"/>
          <w:lang w:val="en-PH" w:eastAsia="en-PH"/>
        </w:rPr>
        <w:t>Damong</w:t>
      </w:r>
      <w:proofErr w:type="spellEnd"/>
      <w:r w:rsidRPr="00165D97">
        <w:rPr>
          <w:rFonts w:ascii="Arial" w:hAnsi="Arial" w:cs="Arial"/>
          <w:color w:val="000000" w:themeColor="text1"/>
          <w:sz w:val="22"/>
          <w:lang w:val="en-PH" w:eastAsia="en-PH"/>
        </w:rPr>
        <w:t xml:space="preserve"> Maria (</w:t>
      </w:r>
      <w:r w:rsidRPr="00165D97">
        <w:rPr>
          <w:rFonts w:ascii="Arial" w:hAnsi="Arial" w:cs="Arial"/>
          <w:i/>
          <w:iCs/>
          <w:color w:val="000000" w:themeColor="text1"/>
          <w:sz w:val="22"/>
          <w:lang w:val="en-PH" w:eastAsia="en-PH"/>
        </w:rPr>
        <w:t>Artemisia vulgaris</w:t>
      </w:r>
      <w:r w:rsidRPr="00165D97">
        <w:rPr>
          <w:rFonts w:ascii="Arial" w:hAnsi="Arial" w:cs="Arial"/>
          <w:color w:val="000000" w:themeColor="text1"/>
          <w:sz w:val="22"/>
          <w:lang w:val="en-PH" w:eastAsia="en-PH"/>
        </w:rPr>
        <w:t xml:space="preserve">) </w:t>
      </w:r>
      <w:r w:rsidR="003D79F0">
        <w:rPr>
          <w:rFonts w:ascii="Arial" w:hAnsi="Arial" w:cs="Arial"/>
          <w:color w:val="000000" w:themeColor="text1"/>
          <w:sz w:val="22"/>
          <w:lang w:val="en-PH" w:eastAsia="en-PH"/>
        </w:rPr>
        <w:t>l</w:t>
      </w:r>
      <w:r w:rsidRPr="003D79F0">
        <w:rPr>
          <w:rFonts w:ascii="Arial" w:hAnsi="Arial" w:cs="Arial"/>
          <w:color w:val="000000" w:themeColor="text1"/>
          <w:sz w:val="22"/>
          <w:lang w:val="en-PH" w:eastAsia="en-PH"/>
        </w:rPr>
        <w:t>eaves</w:t>
      </w:r>
      <w:r w:rsidR="00165D97">
        <w:rPr>
          <w:rFonts w:ascii="Arial" w:hAnsi="Arial" w:cs="Arial"/>
          <w:color w:val="000000" w:themeColor="text1"/>
          <w:sz w:val="22"/>
          <w:lang w:val="en-PH" w:eastAsia="en-PH"/>
        </w:rPr>
        <w:t xml:space="preserve">, </w:t>
      </w:r>
      <w:r w:rsidR="003D79F0">
        <w:rPr>
          <w:rFonts w:ascii="Arial" w:hAnsi="Arial" w:cs="Arial"/>
          <w:color w:val="000000" w:themeColor="text1"/>
          <w:sz w:val="22"/>
          <w:lang w:val="en-PH" w:eastAsia="en-PH"/>
        </w:rPr>
        <w:t>the preparation of the leaves before it is grinded/blended into a fine powder.</w:t>
      </w:r>
    </w:p>
    <w:p w14:paraId="41BCBA19" w14:textId="7B7140E7" w:rsidR="001F5893" w:rsidRDefault="001F5893" w:rsidP="00165D97">
      <w:pPr>
        <w:spacing w:after="0" w:line="360" w:lineRule="auto"/>
        <w:rPr>
          <w:rFonts w:ascii="Arial" w:hAnsi="Arial" w:cs="Arial"/>
          <w:b/>
          <w:bCs/>
          <w:i/>
          <w:iCs/>
          <w:color w:val="000000" w:themeColor="text1"/>
          <w:sz w:val="22"/>
          <w:lang w:val="en-PH" w:eastAsia="en-PH"/>
        </w:rPr>
      </w:pPr>
      <w:r w:rsidRPr="00B87B86">
        <w:rPr>
          <w:rFonts w:ascii="Arial" w:hAnsi="Arial" w:cs="Arial"/>
          <w:noProof/>
          <w:color w:val="000000" w:themeColor="text1"/>
          <w:sz w:val="22"/>
        </w:rPr>
        <w:drawing>
          <wp:anchor distT="0" distB="0" distL="114300" distR="114300" simplePos="0" relativeHeight="251670528" behindDoc="1" locked="0" layoutInCell="1" allowOverlap="1" wp14:anchorId="01B9DA42" wp14:editId="51F6BAFE">
            <wp:simplePos x="0" y="0"/>
            <wp:positionH relativeFrom="column">
              <wp:align>center</wp:align>
            </wp:positionH>
            <wp:positionV relativeFrom="paragraph">
              <wp:posOffset>219710</wp:posOffset>
            </wp:positionV>
            <wp:extent cx="2404872" cy="3206496"/>
            <wp:effectExtent l="0" t="0" r="0" b="0"/>
            <wp:wrapNone/>
            <wp:docPr id="1070653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53014"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2404872" cy="32064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58DB52" w14:textId="77777777" w:rsidR="00165D97" w:rsidRDefault="00165D97" w:rsidP="00165D97">
      <w:pPr>
        <w:spacing w:after="0" w:line="360" w:lineRule="auto"/>
        <w:rPr>
          <w:rFonts w:ascii="Arial" w:hAnsi="Arial" w:cs="Arial"/>
          <w:b/>
          <w:bCs/>
          <w:i/>
          <w:iCs/>
          <w:color w:val="000000" w:themeColor="text1"/>
          <w:sz w:val="22"/>
          <w:lang w:val="en-PH" w:eastAsia="en-PH"/>
        </w:rPr>
      </w:pPr>
    </w:p>
    <w:p w14:paraId="62D75646" w14:textId="77777777" w:rsidR="00165D97" w:rsidRDefault="00165D97" w:rsidP="00165D97">
      <w:pPr>
        <w:spacing w:after="0" w:line="360" w:lineRule="auto"/>
        <w:rPr>
          <w:rFonts w:ascii="Arial" w:hAnsi="Arial" w:cs="Arial"/>
          <w:b/>
          <w:bCs/>
          <w:i/>
          <w:iCs/>
          <w:color w:val="000000" w:themeColor="text1"/>
          <w:sz w:val="22"/>
          <w:lang w:val="en-PH" w:eastAsia="en-PH"/>
        </w:rPr>
      </w:pPr>
    </w:p>
    <w:p w14:paraId="76C4F312" w14:textId="77777777" w:rsidR="00165D97" w:rsidRDefault="00165D97" w:rsidP="00165D97">
      <w:pPr>
        <w:spacing w:after="0" w:line="360" w:lineRule="auto"/>
        <w:rPr>
          <w:rFonts w:ascii="Arial" w:hAnsi="Arial" w:cs="Arial"/>
          <w:b/>
          <w:bCs/>
          <w:i/>
          <w:iCs/>
          <w:color w:val="000000" w:themeColor="text1"/>
          <w:sz w:val="22"/>
          <w:lang w:val="en-PH" w:eastAsia="en-PH"/>
        </w:rPr>
      </w:pPr>
    </w:p>
    <w:p w14:paraId="388293DD" w14:textId="77777777" w:rsidR="00165D97" w:rsidRDefault="00165D97" w:rsidP="00165D97">
      <w:pPr>
        <w:spacing w:after="0" w:line="360" w:lineRule="auto"/>
        <w:rPr>
          <w:rFonts w:ascii="Arial" w:hAnsi="Arial" w:cs="Arial"/>
          <w:b/>
          <w:bCs/>
          <w:i/>
          <w:iCs/>
          <w:color w:val="000000" w:themeColor="text1"/>
          <w:sz w:val="22"/>
          <w:lang w:val="en-PH" w:eastAsia="en-PH"/>
        </w:rPr>
      </w:pPr>
    </w:p>
    <w:p w14:paraId="4FFE8FFD" w14:textId="77777777" w:rsidR="00165D97" w:rsidRDefault="00165D97" w:rsidP="00165D97">
      <w:pPr>
        <w:spacing w:after="0" w:line="360" w:lineRule="auto"/>
        <w:rPr>
          <w:rFonts w:ascii="Arial" w:hAnsi="Arial" w:cs="Arial"/>
          <w:b/>
          <w:bCs/>
          <w:i/>
          <w:iCs/>
          <w:color w:val="000000" w:themeColor="text1"/>
          <w:sz w:val="22"/>
          <w:lang w:val="en-PH" w:eastAsia="en-PH"/>
        </w:rPr>
      </w:pPr>
    </w:p>
    <w:p w14:paraId="3769EC8F" w14:textId="77777777" w:rsidR="00165D97" w:rsidRDefault="00165D97" w:rsidP="00165D97">
      <w:pPr>
        <w:spacing w:after="0" w:line="360" w:lineRule="auto"/>
        <w:rPr>
          <w:rFonts w:ascii="Arial" w:hAnsi="Arial" w:cs="Arial"/>
          <w:b/>
          <w:bCs/>
          <w:i/>
          <w:iCs/>
          <w:color w:val="000000" w:themeColor="text1"/>
          <w:sz w:val="22"/>
          <w:lang w:val="en-PH" w:eastAsia="en-PH"/>
        </w:rPr>
      </w:pPr>
    </w:p>
    <w:p w14:paraId="32FA0554" w14:textId="77777777" w:rsidR="00165D97" w:rsidRDefault="00165D97" w:rsidP="00165D97">
      <w:pPr>
        <w:spacing w:after="0" w:line="360" w:lineRule="auto"/>
        <w:rPr>
          <w:rFonts w:ascii="Arial" w:hAnsi="Arial" w:cs="Arial"/>
          <w:b/>
          <w:bCs/>
          <w:i/>
          <w:iCs/>
          <w:color w:val="000000" w:themeColor="text1"/>
          <w:sz w:val="22"/>
          <w:lang w:val="en-PH" w:eastAsia="en-PH"/>
        </w:rPr>
      </w:pPr>
    </w:p>
    <w:p w14:paraId="10F6C15A" w14:textId="77777777" w:rsidR="00165D97" w:rsidRDefault="00165D97" w:rsidP="00165D97">
      <w:pPr>
        <w:spacing w:after="0" w:line="360" w:lineRule="auto"/>
        <w:rPr>
          <w:rFonts w:ascii="Arial" w:hAnsi="Arial" w:cs="Arial"/>
          <w:b/>
          <w:bCs/>
          <w:i/>
          <w:iCs/>
          <w:color w:val="000000" w:themeColor="text1"/>
          <w:sz w:val="22"/>
          <w:lang w:val="en-PH" w:eastAsia="en-PH"/>
        </w:rPr>
      </w:pPr>
    </w:p>
    <w:p w14:paraId="091F2F1F" w14:textId="77777777" w:rsidR="00165D97" w:rsidRDefault="00165D97" w:rsidP="00165D97">
      <w:pPr>
        <w:spacing w:after="0" w:line="360" w:lineRule="auto"/>
        <w:rPr>
          <w:rFonts w:ascii="Arial" w:hAnsi="Arial" w:cs="Arial"/>
          <w:b/>
          <w:bCs/>
          <w:i/>
          <w:iCs/>
          <w:color w:val="000000" w:themeColor="text1"/>
          <w:sz w:val="22"/>
          <w:lang w:val="en-PH" w:eastAsia="en-PH"/>
        </w:rPr>
      </w:pPr>
    </w:p>
    <w:p w14:paraId="61CE9F0C" w14:textId="77777777" w:rsidR="00165D97" w:rsidRDefault="00165D97" w:rsidP="00165D97">
      <w:pPr>
        <w:spacing w:after="0" w:line="360" w:lineRule="auto"/>
        <w:rPr>
          <w:rFonts w:ascii="Arial" w:hAnsi="Arial" w:cs="Arial"/>
          <w:b/>
          <w:bCs/>
          <w:i/>
          <w:iCs/>
          <w:color w:val="000000" w:themeColor="text1"/>
          <w:sz w:val="22"/>
          <w:lang w:val="en-PH" w:eastAsia="en-PH"/>
        </w:rPr>
      </w:pPr>
    </w:p>
    <w:p w14:paraId="38AD918A" w14:textId="77777777" w:rsidR="00165D97" w:rsidRDefault="00165D97" w:rsidP="00165D97">
      <w:pPr>
        <w:spacing w:after="0" w:line="360" w:lineRule="auto"/>
        <w:rPr>
          <w:rFonts w:ascii="Arial" w:hAnsi="Arial" w:cs="Arial"/>
          <w:b/>
          <w:bCs/>
          <w:i/>
          <w:iCs/>
          <w:color w:val="000000" w:themeColor="text1"/>
          <w:sz w:val="22"/>
          <w:lang w:val="en-PH" w:eastAsia="en-PH"/>
        </w:rPr>
      </w:pPr>
    </w:p>
    <w:p w14:paraId="39118103" w14:textId="77777777" w:rsidR="00165D97" w:rsidRDefault="00165D97" w:rsidP="00165D97">
      <w:pPr>
        <w:spacing w:after="0" w:line="360" w:lineRule="auto"/>
        <w:rPr>
          <w:rFonts w:ascii="Arial" w:hAnsi="Arial" w:cs="Arial"/>
          <w:b/>
          <w:bCs/>
          <w:i/>
          <w:iCs/>
          <w:color w:val="000000" w:themeColor="text1"/>
          <w:sz w:val="22"/>
          <w:lang w:val="en-PH" w:eastAsia="en-PH"/>
        </w:rPr>
      </w:pPr>
    </w:p>
    <w:p w14:paraId="11CBEC04" w14:textId="77777777" w:rsidR="00165D97" w:rsidRDefault="00165D97" w:rsidP="00165D97">
      <w:pPr>
        <w:spacing w:after="0" w:line="360" w:lineRule="auto"/>
        <w:rPr>
          <w:rFonts w:ascii="Arial" w:hAnsi="Arial" w:cs="Arial"/>
          <w:b/>
          <w:bCs/>
          <w:i/>
          <w:iCs/>
          <w:color w:val="000000" w:themeColor="text1"/>
          <w:sz w:val="22"/>
          <w:lang w:val="en-PH" w:eastAsia="en-PH"/>
        </w:rPr>
      </w:pPr>
    </w:p>
    <w:p w14:paraId="285FB72A" w14:textId="77777777" w:rsidR="00165D97" w:rsidRDefault="00165D97" w:rsidP="003D79F0">
      <w:pPr>
        <w:spacing w:after="0" w:line="360" w:lineRule="auto"/>
        <w:ind w:left="0" w:firstLine="0"/>
        <w:rPr>
          <w:rFonts w:ascii="Arial" w:hAnsi="Arial" w:cs="Arial"/>
          <w:b/>
          <w:bCs/>
          <w:color w:val="000000" w:themeColor="text1"/>
          <w:sz w:val="22"/>
          <w:lang w:val="en-PH" w:eastAsia="en-PH"/>
        </w:rPr>
      </w:pPr>
    </w:p>
    <w:p w14:paraId="4A4B83EF" w14:textId="5C468DC9" w:rsidR="001F5893" w:rsidRPr="00B87B86" w:rsidRDefault="001F5893" w:rsidP="001F5893">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t xml:space="preserve">Figure </w:t>
      </w:r>
      <w:r w:rsidR="003D79F0">
        <w:rPr>
          <w:rFonts w:ascii="Arial" w:hAnsi="Arial" w:cs="Arial"/>
          <w:b/>
          <w:bCs/>
          <w:color w:val="000000" w:themeColor="text1"/>
          <w:sz w:val="22"/>
          <w:lang w:val="en-PH" w:eastAsia="en-PH"/>
        </w:rPr>
        <w:t>3</w:t>
      </w:r>
    </w:p>
    <w:p w14:paraId="2E0DE4FB" w14:textId="0D1D33E5" w:rsidR="001F5893" w:rsidRPr="003D79F0" w:rsidRDefault="001F5893" w:rsidP="003D79F0">
      <w:pPr>
        <w:spacing w:after="0" w:line="360" w:lineRule="auto"/>
        <w:ind w:left="0" w:firstLine="0"/>
        <w:rPr>
          <w:rFonts w:ascii="Arial" w:hAnsi="Arial" w:cs="Arial"/>
          <w:color w:val="000000" w:themeColor="text1"/>
          <w:sz w:val="22"/>
          <w:lang w:val="en-PH" w:eastAsia="en-PH"/>
        </w:rPr>
      </w:pPr>
      <w:r w:rsidRPr="003D79F0">
        <w:rPr>
          <w:rFonts w:ascii="Arial" w:hAnsi="Arial" w:cs="Arial"/>
          <w:color w:val="000000" w:themeColor="text1"/>
          <w:sz w:val="22"/>
          <w:lang w:val="en-PH" w:eastAsia="en-PH"/>
        </w:rPr>
        <w:t xml:space="preserve">Maceration of </w:t>
      </w:r>
      <w:proofErr w:type="spellStart"/>
      <w:r w:rsidRPr="003D79F0">
        <w:rPr>
          <w:rFonts w:ascii="Arial" w:hAnsi="Arial" w:cs="Arial"/>
          <w:color w:val="000000" w:themeColor="text1"/>
          <w:sz w:val="22"/>
          <w:lang w:val="en-PH" w:eastAsia="en-PH"/>
        </w:rPr>
        <w:t>Damong</w:t>
      </w:r>
      <w:proofErr w:type="spellEnd"/>
      <w:r w:rsidRPr="003D79F0">
        <w:rPr>
          <w:rFonts w:ascii="Arial" w:hAnsi="Arial" w:cs="Arial"/>
          <w:color w:val="000000" w:themeColor="text1"/>
          <w:sz w:val="22"/>
          <w:lang w:val="en-PH" w:eastAsia="en-PH"/>
        </w:rPr>
        <w:t xml:space="preserve"> Maria (</w:t>
      </w:r>
      <w:r w:rsidRPr="003D79F0">
        <w:rPr>
          <w:rFonts w:ascii="Arial" w:hAnsi="Arial" w:cs="Arial"/>
          <w:i/>
          <w:iCs/>
          <w:color w:val="000000" w:themeColor="text1"/>
          <w:sz w:val="22"/>
          <w:lang w:val="en-PH" w:eastAsia="en-PH"/>
        </w:rPr>
        <w:t>Artemisia vulgaris</w:t>
      </w:r>
      <w:r w:rsidRPr="003D79F0">
        <w:rPr>
          <w:rFonts w:ascii="Arial" w:hAnsi="Arial" w:cs="Arial"/>
          <w:color w:val="000000" w:themeColor="text1"/>
          <w:sz w:val="22"/>
          <w:lang w:val="en-PH" w:eastAsia="en-PH"/>
        </w:rPr>
        <w:t xml:space="preserve">) </w:t>
      </w:r>
      <w:r w:rsidR="003D79F0" w:rsidRPr="003D79F0">
        <w:rPr>
          <w:rFonts w:ascii="Arial" w:hAnsi="Arial" w:cs="Arial"/>
          <w:color w:val="000000" w:themeColor="text1"/>
          <w:sz w:val="22"/>
          <w:lang w:val="en-PH" w:eastAsia="en-PH"/>
        </w:rPr>
        <w:t>l</w:t>
      </w:r>
      <w:r w:rsidRPr="003D79F0">
        <w:rPr>
          <w:rFonts w:ascii="Arial" w:hAnsi="Arial" w:cs="Arial"/>
          <w:color w:val="000000" w:themeColor="text1"/>
          <w:sz w:val="22"/>
          <w:lang w:val="en-PH" w:eastAsia="en-PH"/>
        </w:rPr>
        <w:t>eaves</w:t>
      </w:r>
      <w:r w:rsidR="003D79F0">
        <w:rPr>
          <w:rFonts w:ascii="Arial" w:hAnsi="Arial" w:cs="Arial"/>
          <w:color w:val="000000" w:themeColor="text1"/>
          <w:sz w:val="22"/>
          <w:lang w:val="en-PH" w:eastAsia="en-PH"/>
        </w:rPr>
        <w:t>, the solution that became the extract after it is water bathed. It was macerated for 42 hours.</w:t>
      </w:r>
    </w:p>
    <w:p w14:paraId="61D00324" w14:textId="308C9488" w:rsidR="00165D97" w:rsidRDefault="003D79F0" w:rsidP="001F5893">
      <w:pPr>
        <w:spacing w:after="0" w:line="360" w:lineRule="auto"/>
        <w:ind w:left="720" w:hanging="720"/>
        <w:rPr>
          <w:rFonts w:ascii="Arial" w:hAnsi="Arial" w:cs="Arial"/>
          <w:b/>
          <w:bCs/>
          <w:color w:val="000000" w:themeColor="text1"/>
          <w:sz w:val="22"/>
          <w:lang w:val="en-PH" w:eastAsia="en-PH"/>
        </w:rPr>
      </w:pPr>
      <w:r w:rsidRPr="003D79F0">
        <w:rPr>
          <w:rFonts w:ascii="Arial" w:hAnsi="Arial" w:cs="Arial"/>
          <w:noProof/>
          <w:color w:val="000000" w:themeColor="text1"/>
          <w:sz w:val="22"/>
        </w:rPr>
        <w:drawing>
          <wp:anchor distT="0" distB="0" distL="114300" distR="114300" simplePos="0" relativeHeight="251675648" behindDoc="1" locked="0" layoutInCell="1" allowOverlap="1" wp14:anchorId="3EE7CC08" wp14:editId="7178CE2B">
            <wp:simplePos x="0" y="0"/>
            <wp:positionH relativeFrom="column">
              <wp:posOffset>1905</wp:posOffset>
            </wp:positionH>
            <wp:positionV relativeFrom="paragraph">
              <wp:posOffset>14736</wp:posOffset>
            </wp:positionV>
            <wp:extent cx="5865784" cy="2706624"/>
            <wp:effectExtent l="0" t="0" r="1905" b="0"/>
            <wp:wrapNone/>
            <wp:docPr id="1377180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80762"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5865784" cy="27066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E24D2"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8F2D5EF"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5EA5716A"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05A738A"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4DCCE03A"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1AF5765D"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B4D3DF6"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FF9EADE"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FD7027F"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46832E2"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05747817"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3DDFA75B" w14:textId="77777777" w:rsidR="007676D2" w:rsidRPr="00165D97" w:rsidRDefault="007676D2" w:rsidP="007676D2">
      <w:pPr>
        <w:spacing w:after="0" w:line="360" w:lineRule="auto"/>
        <w:ind w:left="0" w:firstLine="0"/>
        <w:rPr>
          <w:rFonts w:ascii="Arial" w:hAnsi="Arial" w:cs="Arial"/>
          <w:b/>
          <w:bCs/>
          <w:i/>
          <w:iCs/>
          <w:color w:val="000000" w:themeColor="text1"/>
          <w:sz w:val="22"/>
          <w:lang w:val="en-PH" w:eastAsia="en-PH"/>
        </w:rPr>
      </w:pPr>
    </w:p>
    <w:p w14:paraId="5EFDCF66" w14:textId="084ADAAC" w:rsidR="00165D97" w:rsidRDefault="001F5893" w:rsidP="00165D97">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lastRenderedPageBreak/>
        <w:t xml:space="preserve">Figure </w:t>
      </w:r>
      <w:r w:rsidR="007676D2">
        <w:rPr>
          <w:rFonts w:ascii="Arial" w:hAnsi="Arial" w:cs="Arial"/>
          <w:b/>
          <w:bCs/>
          <w:color w:val="000000" w:themeColor="text1"/>
          <w:sz w:val="22"/>
          <w:lang w:val="en-PH" w:eastAsia="en-PH"/>
        </w:rPr>
        <w:t>4</w:t>
      </w:r>
    </w:p>
    <w:p w14:paraId="5648D648" w14:textId="2FA7BD23" w:rsidR="00165D97" w:rsidRPr="003D79F0" w:rsidRDefault="001F5893" w:rsidP="003D79F0">
      <w:pPr>
        <w:spacing w:after="0" w:line="360" w:lineRule="auto"/>
        <w:ind w:left="0" w:firstLine="0"/>
        <w:rPr>
          <w:rFonts w:ascii="Arial" w:hAnsi="Arial" w:cs="Arial"/>
          <w:color w:val="000000" w:themeColor="text1"/>
          <w:sz w:val="22"/>
          <w:lang w:val="en-PH" w:eastAsia="en-PH"/>
        </w:rPr>
      </w:pPr>
      <w:r w:rsidRPr="003D79F0">
        <w:rPr>
          <w:rFonts w:ascii="Arial" w:hAnsi="Arial" w:cs="Arial"/>
          <w:color w:val="000000" w:themeColor="text1"/>
          <w:sz w:val="22"/>
          <w:lang w:val="en-PH" w:eastAsia="en-PH"/>
        </w:rPr>
        <w:t xml:space="preserve">Making of </w:t>
      </w:r>
      <w:r w:rsidR="003D79F0" w:rsidRPr="003D79F0">
        <w:rPr>
          <w:rFonts w:ascii="Arial" w:hAnsi="Arial" w:cs="Arial"/>
          <w:color w:val="000000" w:themeColor="text1"/>
          <w:sz w:val="22"/>
          <w:lang w:val="en-PH" w:eastAsia="en-PH"/>
        </w:rPr>
        <w:t>corn syrup</w:t>
      </w:r>
      <w:r w:rsidR="003D79F0">
        <w:rPr>
          <w:rFonts w:ascii="Arial" w:hAnsi="Arial" w:cs="Arial"/>
          <w:color w:val="000000" w:themeColor="text1"/>
          <w:sz w:val="22"/>
          <w:lang w:val="en-PH" w:eastAsia="en-PH"/>
        </w:rPr>
        <w:t xml:space="preserve">, the adhesive/base that the </w:t>
      </w:r>
      <w:proofErr w:type="spellStart"/>
      <w:r w:rsidR="003D79F0">
        <w:rPr>
          <w:rFonts w:ascii="Arial" w:hAnsi="Arial" w:cs="Arial"/>
          <w:color w:val="000000" w:themeColor="text1"/>
          <w:sz w:val="22"/>
          <w:lang w:val="en-PH" w:eastAsia="en-PH"/>
        </w:rPr>
        <w:t>Damong</w:t>
      </w:r>
      <w:proofErr w:type="spellEnd"/>
      <w:r w:rsidR="003D79F0">
        <w:rPr>
          <w:rFonts w:ascii="Arial" w:hAnsi="Arial" w:cs="Arial"/>
          <w:color w:val="000000" w:themeColor="text1"/>
          <w:sz w:val="22"/>
          <w:lang w:val="en-PH" w:eastAsia="en-PH"/>
        </w:rPr>
        <w:t xml:space="preserve"> Maria (</w:t>
      </w:r>
      <w:r w:rsidR="003D79F0" w:rsidRPr="003D79F0">
        <w:rPr>
          <w:rFonts w:ascii="Arial" w:hAnsi="Arial" w:cs="Arial"/>
          <w:i/>
          <w:iCs/>
          <w:color w:val="000000" w:themeColor="text1"/>
          <w:sz w:val="22"/>
          <w:lang w:val="en-PH" w:eastAsia="en-PH"/>
        </w:rPr>
        <w:t>Artemisia vulgaris</w:t>
      </w:r>
      <w:r w:rsidR="003D79F0">
        <w:rPr>
          <w:rFonts w:ascii="Arial" w:hAnsi="Arial" w:cs="Arial"/>
          <w:color w:val="000000" w:themeColor="text1"/>
          <w:sz w:val="22"/>
          <w:lang w:val="en-PH" w:eastAsia="en-PH"/>
        </w:rPr>
        <w:t>) extract got added into.</w:t>
      </w:r>
    </w:p>
    <w:p w14:paraId="5316019E" w14:textId="510FB304" w:rsidR="00165D97" w:rsidRDefault="003D79F0" w:rsidP="00165D97">
      <w:pPr>
        <w:spacing w:after="0" w:line="360" w:lineRule="auto"/>
        <w:ind w:left="720" w:hanging="720"/>
        <w:rPr>
          <w:rFonts w:ascii="Arial" w:hAnsi="Arial" w:cs="Arial"/>
          <w:b/>
          <w:bCs/>
          <w:i/>
          <w:iCs/>
          <w:color w:val="000000" w:themeColor="text1"/>
          <w:sz w:val="22"/>
          <w:lang w:val="en-PH" w:eastAsia="en-PH"/>
        </w:rPr>
      </w:pPr>
      <w:r w:rsidRPr="003D79F0">
        <w:rPr>
          <w:rFonts w:ascii="Arial" w:hAnsi="Arial" w:cs="Arial"/>
          <w:noProof/>
          <w:color w:val="000000" w:themeColor="text1"/>
          <w:sz w:val="22"/>
        </w:rPr>
        <w:drawing>
          <wp:anchor distT="0" distB="0" distL="114300" distR="114300" simplePos="0" relativeHeight="251673600" behindDoc="1" locked="0" layoutInCell="1" allowOverlap="1" wp14:anchorId="61172DF0" wp14:editId="10048776">
            <wp:simplePos x="0" y="0"/>
            <wp:positionH relativeFrom="column">
              <wp:posOffset>1604908</wp:posOffset>
            </wp:positionH>
            <wp:positionV relativeFrom="paragraph">
              <wp:posOffset>44012</wp:posOffset>
            </wp:positionV>
            <wp:extent cx="2743200" cy="3657600"/>
            <wp:effectExtent l="0" t="0" r="0" b="0"/>
            <wp:wrapNone/>
            <wp:docPr id="59986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620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74320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2610C"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3B90B7E0"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544A4ED4"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450CEDF1"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5E2CFBC6"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692B63D6"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541A898E"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7BAF636C"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7F88F6D6"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6F65AF27"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5B5FD8D6"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0C58E73B"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5D8DB8CA"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1881C2D4" w14:textId="77777777" w:rsidR="00165D97" w:rsidRDefault="00165D97" w:rsidP="003D79F0">
      <w:pPr>
        <w:spacing w:after="0" w:line="360" w:lineRule="auto"/>
        <w:ind w:left="0" w:firstLine="0"/>
        <w:rPr>
          <w:rFonts w:ascii="Arial" w:hAnsi="Arial" w:cs="Arial"/>
          <w:b/>
          <w:bCs/>
          <w:i/>
          <w:iCs/>
          <w:color w:val="000000" w:themeColor="text1"/>
          <w:sz w:val="22"/>
          <w:lang w:val="en-PH" w:eastAsia="en-PH"/>
        </w:rPr>
      </w:pPr>
    </w:p>
    <w:p w14:paraId="6B48BD34" w14:textId="77777777" w:rsid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4562D2F6" w14:textId="395D9124" w:rsidR="00165D97" w:rsidRDefault="001F5893" w:rsidP="00165D97">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t xml:space="preserve">Figure </w:t>
      </w:r>
      <w:r w:rsidR="007676D2">
        <w:rPr>
          <w:rFonts w:ascii="Arial" w:hAnsi="Arial" w:cs="Arial"/>
          <w:b/>
          <w:bCs/>
          <w:color w:val="000000" w:themeColor="text1"/>
          <w:sz w:val="22"/>
          <w:lang w:val="en-PH" w:eastAsia="en-PH"/>
        </w:rPr>
        <w:t>5</w:t>
      </w:r>
    </w:p>
    <w:p w14:paraId="46D57BF1" w14:textId="3DF6DE29" w:rsidR="001F5893" w:rsidRPr="003D79F0" w:rsidRDefault="003D79F0" w:rsidP="003D79F0">
      <w:pPr>
        <w:spacing w:after="0" w:line="360" w:lineRule="auto"/>
        <w:ind w:left="0" w:firstLine="0"/>
        <w:rPr>
          <w:rFonts w:ascii="Arial" w:hAnsi="Arial" w:cs="Arial"/>
          <w:color w:val="000000" w:themeColor="text1"/>
          <w:sz w:val="22"/>
          <w:lang w:val="en-PH" w:eastAsia="en-PH"/>
        </w:rPr>
      </w:pPr>
      <w:r w:rsidRPr="003D79F0">
        <w:rPr>
          <w:rFonts w:ascii="Arial" w:hAnsi="Arial" w:cs="Arial"/>
          <w:noProof/>
          <w:color w:val="000000" w:themeColor="text1"/>
          <w:sz w:val="22"/>
        </w:rPr>
        <w:drawing>
          <wp:anchor distT="0" distB="0" distL="114300" distR="114300" simplePos="0" relativeHeight="251674624" behindDoc="1" locked="0" layoutInCell="1" allowOverlap="1" wp14:anchorId="28E9F5CC" wp14:editId="4CD06328">
            <wp:simplePos x="0" y="0"/>
            <wp:positionH relativeFrom="column">
              <wp:posOffset>1769110</wp:posOffset>
            </wp:positionH>
            <wp:positionV relativeFrom="paragraph">
              <wp:posOffset>429917</wp:posOffset>
            </wp:positionV>
            <wp:extent cx="2404872" cy="3206496"/>
            <wp:effectExtent l="0" t="0" r="0" b="0"/>
            <wp:wrapNone/>
            <wp:docPr id="485106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06469" name="Picture 2"/>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9374" t="10938" r="4492" b="2930"/>
                    <a:stretch>
                      <a:fillRect/>
                    </a:stretch>
                  </pic:blipFill>
                  <pic:spPr bwMode="auto">
                    <a:xfrm>
                      <a:off x="0" y="0"/>
                      <a:ext cx="2404872" cy="32064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893" w:rsidRPr="003D79F0">
        <w:rPr>
          <w:rFonts w:ascii="Arial" w:hAnsi="Arial" w:cs="Arial"/>
          <w:color w:val="000000" w:themeColor="text1"/>
          <w:sz w:val="22"/>
          <w:lang w:val="en-PH" w:eastAsia="en-PH"/>
        </w:rPr>
        <w:t xml:space="preserve">Mixing of </w:t>
      </w:r>
      <w:proofErr w:type="spellStart"/>
      <w:r w:rsidR="001F5893" w:rsidRPr="003D79F0">
        <w:rPr>
          <w:rFonts w:ascii="Arial" w:hAnsi="Arial" w:cs="Arial"/>
          <w:color w:val="000000" w:themeColor="text1"/>
          <w:sz w:val="22"/>
          <w:lang w:val="en-PH" w:eastAsia="en-PH"/>
        </w:rPr>
        <w:t>Damong</w:t>
      </w:r>
      <w:proofErr w:type="spellEnd"/>
      <w:r w:rsidR="001F5893" w:rsidRPr="003D79F0">
        <w:rPr>
          <w:rFonts w:ascii="Arial" w:hAnsi="Arial" w:cs="Arial"/>
          <w:color w:val="000000" w:themeColor="text1"/>
          <w:sz w:val="22"/>
          <w:lang w:val="en-PH" w:eastAsia="en-PH"/>
        </w:rPr>
        <w:t xml:space="preserve"> Maria (</w:t>
      </w:r>
      <w:r w:rsidR="001F5893" w:rsidRPr="003D79F0">
        <w:rPr>
          <w:rFonts w:ascii="Arial" w:hAnsi="Arial" w:cs="Arial"/>
          <w:i/>
          <w:iCs/>
          <w:color w:val="000000" w:themeColor="text1"/>
          <w:sz w:val="22"/>
          <w:lang w:val="en-PH" w:eastAsia="en-PH"/>
        </w:rPr>
        <w:t>Artemisia vulgaris</w:t>
      </w:r>
      <w:r w:rsidR="001F5893" w:rsidRPr="003D79F0">
        <w:rPr>
          <w:rFonts w:ascii="Arial" w:hAnsi="Arial" w:cs="Arial"/>
          <w:color w:val="000000" w:themeColor="text1"/>
          <w:sz w:val="22"/>
          <w:lang w:val="en-PH" w:eastAsia="en-PH"/>
        </w:rPr>
        <w:t xml:space="preserve">) </w:t>
      </w:r>
      <w:r w:rsidRPr="003D79F0">
        <w:rPr>
          <w:rFonts w:ascii="Arial" w:hAnsi="Arial" w:cs="Arial"/>
          <w:color w:val="000000" w:themeColor="text1"/>
          <w:sz w:val="22"/>
          <w:lang w:val="en-PH" w:eastAsia="en-PH"/>
        </w:rPr>
        <w:t>leaf extracts, the adhesive/base mixed with the extract that will be used in the final product.</w:t>
      </w:r>
      <w:r>
        <w:rPr>
          <w:rFonts w:ascii="Arial" w:hAnsi="Arial" w:cs="Arial"/>
          <w:color w:val="000000" w:themeColor="text1"/>
          <w:sz w:val="22"/>
          <w:lang w:val="en-PH" w:eastAsia="en-PH"/>
        </w:rPr>
        <w:t xml:space="preserve"> </w:t>
      </w:r>
      <w:r w:rsidRPr="003D79F0">
        <w:rPr>
          <w:rFonts w:ascii="Arial" w:hAnsi="Arial" w:cs="Arial"/>
          <w:color w:val="000000" w:themeColor="text1"/>
          <w:sz w:val="22"/>
          <w:lang w:val="en-PH" w:eastAsia="en-PH"/>
        </w:rPr>
        <w:t xml:space="preserve">Each bowl </w:t>
      </w:r>
      <w:r>
        <w:rPr>
          <w:rFonts w:ascii="Arial" w:hAnsi="Arial" w:cs="Arial"/>
          <w:color w:val="000000" w:themeColor="text1"/>
          <w:sz w:val="22"/>
          <w:lang w:val="en-PH" w:eastAsia="en-PH"/>
        </w:rPr>
        <w:t>consisted of 2.5 tbsp of corn syrup.</w:t>
      </w:r>
    </w:p>
    <w:p w14:paraId="5BE31478"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467F5499"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42ADEFAF"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E398657"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4A969C8F"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B3B8F6D"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ED1003A"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C0988C2"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044D638C"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2AFF6CB8"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7D39646C" w14:textId="77777777" w:rsidR="00165D97" w:rsidRDefault="00165D97" w:rsidP="001F5893">
      <w:pPr>
        <w:spacing w:after="0" w:line="360" w:lineRule="auto"/>
        <w:ind w:left="720" w:hanging="720"/>
        <w:rPr>
          <w:rFonts w:ascii="Arial" w:hAnsi="Arial" w:cs="Arial"/>
          <w:b/>
          <w:bCs/>
          <w:color w:val="000000" w:themeColor="text1"/>
          <w:sz w:val="22"/>
          <w:lang w:val="en-PH" w:eastAsia="en-PH"/>
        </w:rPr>
      </w:pPr>
    </w:p>
    <w:p w14:paraId="6030B7A2" w14:textId="77777777" w:rsidR="00165D97" w:rsidRDefault="00165D97" w:rsidP="003D79F0">
      <w:pPr>
        <w:spacing w:after="0" w:line="360" w:lineRule="auto"/>
        <w:ind w:left="0" w:firstLine="0"/>
        <w:rPr>
          <w:rFonts w:ascii="Arial" w:hAnsi="Arial" w:cs="Arial"/>
          <w:b/>
          <w:bCs/>
          <w:color w:val="000000" w:themeColor="text1"/>
          <w:sz w:val="22"/>
          <w:lang w:val="en-PH" w:eastAsia="en-PH"/>
        </w:rPr>
      </w:pPr>
    </w:p>
    <w:p w14:paraId="0700B72D" w14:textId="2329A920" w:rsidR="001F5893" w:rsidRPr="00B87B86" w:rsidRDefault="001F5893" w:rsidP="001F5893">
      <w:pPr>
        <w:spacing w:after="0" w:line="360" w:lineRule="auto"/>
        <w:ind w:left="720" w:hanging="720"/>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lastRenderedPageBreak/>
        <w:t xml:space="preserve">Figure </w:t>
      </w:r>
      <w:r w:rsidR="007676D2">
        <w:rPr>
          <w:rFonts w:ascii="Arial" w:hAnsi="Arial" w:cs="Arial"/>
          <w:b/>
          <w:bCs/>
          <w:color w:val="000000" w:themeColor="text1"/>
          <w:sz w:val="22"/>
          <w:lang w:val="en-PH" w:eastAsia="en-PH"/>
        </w:rPr>
        <w:t>6</w:t>
      </w:r>
    </w:p>
    <w:p w14:paraId="6667ACE5" w14:textId="6206AD26" w:rsidR="001F5893" w:rsidRPr="003D79F0" w:rsidRDefault="007676D2" w:rsidP="003D79F0">
      <w:pPr>
        <w:spacing w:after="0" w:line="360" w:lineRule="auto"/>
        <w:ind w:left="0" w:firstLine="0"/>
        <w:rPr>
          <w:rFonts w:ascii="Arial" w:hAnsi="Arial" w:cs="Arial"/>
          <w:color w:val="000000" w:themeColor="text1"/>
          <w:sz w:val="22"/>
          <w:lang w:val="en-PH" w:eastAsia="en-PH"/>
        </w:rPr>
      </w:pPr>
      <w:r w:rsidRPr="003D79F0">
        <w:rPr>
          <w:rFonts w:ascii="Arial" w:hAnsi="Arial" w:cs="Arial"/>
          <w:noProof/>
          <w:color w:val="000000" w:themeColor="text1"/>
          <w:sz w:val="22"/>
        </w:rPr>
        <w:drawing>
          <wp:anchor distT="0" distB="0" distL="114300" distR="114300" simplePos="0" relativeHeight="251678720" behindDoc="1" locked="0" layoutInCell="1" allowOverlap="1" wp14:anchorId="0F01483F" wp14:editId="271ADE56">
            <wp:simplePos x="0" y="0"/>
            <wp:positionH relativeFrom="column">
              <wp:posOffset>788035</wp:posOffset>
            </wp:positionH>
            <wp:positionV relativeFrom="page">
              <wp:posOffset>1870031</wp:posOffset>
            </wp:positionV>
            <wp:extent cx="4191461" cy="3141498"/>
            <wp:effectExtent l="0" t="0" r="0" b="1905"/>
            <wp:wrapNone/>
            <wp:docPr id="15412986" name="Picture 8"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 description availabl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191461" cy="3141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893" w:rsidRPr="003D79F0">
        <w:rPr>
          <w:rFonts w:ascii="Arial" w:hAnsi="Arial" w:cs="Arial"/>
          <w:color w:val="000000" w:themeColor="text1"/>
          <w:sz w:val="22"/>
          <w:lang w:val="en-PH" w:eastAsia="en-PH"/>
        </w:rPr>
        <w:t xml:space="preserve">Field Testing of </w:t>
      </w:r>
      <w:proofErr w:type="spellStart"/>
      <w:r w:rsidR="001F5893" w:rsidRPr="003D79F0">
        <w:rPr>
          <w:rFonts w:ascii="Arial" w:hAnsi="Arial" w:cs="Arial"/>
          <w:color w:val="000000" w:themeColor="text1"/>
          <w:sz w:val="22"/>
          <w:lang w:val="en-PH" w:eastAsia="en-PH"/>
        </w:rPr>
        <w:t>Damong</w:t>
      </w:r>
      <w:proofErr w:type="spellEnd"/>
      <w:r w:rsidR="001F5893" w:rsidRPr="003D79F0">
        <w:rPr>
          <w:rFonts w:ascii="Arial" w:hAnsi="Arial" w:cs="Arial"/>
          <w:color w:val="000000" w:themeColor="text1"/>
          <w:sz w:val="22"/>
          <w:lang w:val="en-PH" w:eastAsia="en-PH"/>
        </w:rPr>
        <w:t xml:space="preserve"> Maria (</w:t>
      </w:r>
      <w:r w:rsidR="001F5893" w:rsidRPr="003D79F0">
        <w:rPr>
          <w:rFonts w:ascii="Arial" w:hAnsi="Arial" w:cs="Arial"/>
          <w:i/>
          <w:iCs/>
          <w:color w:val="000000" w:themeColor="text1"/>
          <w:sz w:val="22"/>
          <w:lang w:val="en-PH" w:eastAsia="en-PH"/>
        </w:rPr>
        <w:t>Artemisia vulgaris</w:t>
      </w:r>
      <w:r w:rsidR="001F5893" w:rsidRPr="003D79F0">
        <w:rPr>
          <w:rFonts w:ascii="Arial" w:hAnsi="Arial" w:cs="Arial"/>
          <w:color w:val="000000" w:themeColor="text1"/>
          <w:sz w:val="22"/>
          <w:lang w:val="en-PH" w:eastAsia="en-PH"/>
        </w:rPr>
        <w:t xml:space="preserve">) </w:t>
      </w:r>
      <w:r w:rsidR="003D79F0" w:rsidRPr="003D79F0">
        <w:rPr>
          <w:rFonts w:ascii="Arial" w:hAnsi="Arial" w:cs="Arial"/>
          <w:color w:val="000000" w:themeColor="text1"/>
          <w:sz w:val="22"/>
          <w:lang w:val="en-PH" w:eastAsia="en-PH"/>
        </w:rPr>
        <w:t>sticky flytraps</w:t>
      </w:r>
      <w:r>
        <w:rPr>
          <w:rFonts w:ascii="Arial" w:hAnsi="Arial" w:cs="Arial"/>
          <w:color w:val="000000" w:themeColor="text1"/>
          <w:sz w:val="22"/>
          <w:lang w:val="en-PH" w:eastAsia="en-PH"/>
        </w:rPr>
        <w:t xml:space="preserve">. Field testing was conducted between 11 am - 5 pm. 4 variables were used and it was replicated 3 times. This is the picture of the replication which had 4 variables. The picture was </w:t>
      </w:r>
      <w:proofErr w:type="gramStart"/>
      <w:r>
        <w:rPr>
          <w:rFonts w:ascii="Arial" w:hAnsi="Arial" w:cs="Arial"/>
          <w:color w:val="000000" w:themeColor="text1"/>
          <w:sz w:val="22"/>
          <w:lang w:val="en-PH" w:eastAsia="en-PH"/>
        </w:rPr>
        <w:t>took</w:t>
      </w:r>
      <w:proofErr w:type="gramEnd"/>
      <w:r>
        <w:rPr>
          <w:rFonts w:ascii="Arial" w:hAnsi="Arial" w:cs="Arial"/>
          <w:color w:val="000000" w:themeColor="text1"/>
          <w:sz w:val="22"/>
          <w:lang w:val="en-PH" w:eastAsia="en-PH"/>
        </w:rPr>
        <w:t xml:space="preserve"> on 5 pm.</w:t>
      </w:r>
    </w:p>
    <w:p w14:paraId="151F13D1" w14:textId="3131E40E" w:rsidR="00165D97" w:rsidRPr="00165D97" w:rsidRDefault="00165D97" w:rsidP="00165D97">
      <w:pPr>
        <w:spacing w:after="0" w:line="360" w:lineRule="auto"/>
        <w:ind w:left="720" w:hanging="720"/>
        <w:rPr>
          <w:rFonts w:ascii="Arial" w:hAnsi="Arial" w:cs="Arial"/>
          <w:b/>
          <w:bCs/>
          <w:i/>
          <w:iCs/>
          <w:color w:val="000000" w:themeColor="text1"/>
          <w:sz w:val="22"/>
          <w:lang w:val="en-PH" w:eastAsia="en-PH"/>
        </w:rPr>
      </w:pPr>
    </w:p>
    <w:p w14:paraId="2899FAA1" w14:textId="042A2043" w:rsidR="001F5893" w:rsidRDefault="001F5893" w:rsidP="001F5893">
      <w:pPr>
        <w:spacing w:after="0" w:line="360" w:lineRule="auto"/>
        <w:ind w:left="720" w:hanging="720"/>
        <w:jc w:val="center"/>
        <w:rPr>
          <w:rFonts w:ascii="Arial" w:hAnsi="Arial" w:cs="Arial"/>
          <w:b/>
          <w:bCs/>
          <w:color w:val="000000" w:themeColor="text1"/>
          <w:sz w:val="22"/>
        </w:rPr>
      </w:pPr>
    </w:p>
    <w:p w14:paraId="540B440F" w14:textId="5FE57B52" w:rsidR="00165D97" w:rsidRDefault="00165D97" w:rsidP="001F5893">
      <w:pPr>
        <w:spacing w:after="0" w:line="360" w:lineRule="auto"/>
        <w:ind w:left="720" w:hanging="720"/>
        <w:jc w:val="center"/>
        <w:rPr>
          <w:rFonts w:ascii="Arial" w:hAnsi="Arial" w:cs="Arial"/>
          <w:b/>
          <w:bCs/>
          <w:color w:val="000000" w:themeColor="text1"/>
          <w:sz w:val="22"/>
        </w:rPr>
      </w:pPr>
    </w:p>
    <w:p w14:paraId="678D7FDF" w14:textId="3B564FC3" w:rsidR="00165D97" w:rsidRDefault="00165D97" w:rsidP="001F5893">
      <w:pPr>
        <w:spacing w:after="0" w:line="360" w:lineRule="auto"/>
        <w:ind w:left="720" w:hanging="720"/>
        <w:jc w:val="center"/>
        <w:rPr>
          <w:rFonts w:ascii="Arial" w:hAnsi="Arial" w:cs="Arial"/>
          <w:b/>
          <w:bCs/>
          <w:color w:val="000000" w:themeColor="text1"/>
          <w:sz w:val="22"/>
        </w:rPr>
      </w:pPr>
    </w:p>
    <w:p w14:paraId="3E28D32F" w14:textId="7B330152" w:rsidR="00165D97" w:rsidRDefault="00165D97" w:rsidP="001F5893">
      <w:pPr>
        <w:spacing w:after="0" w:line="360" w:lineRule="auto"/>
        <w:ind w:left="720" w:hanging="720"/>
        <w:jc w:val="center"/>
        <w:rPr>
          <w:rFonts w:ascii="Arial" w:hAnsi="Arial" w:cs="Arial"/>
          <w:b/>
          <w:bCs/>
          <w:color w:val="000000" w:themeColor="text1"/>
          <w:sz w:val="22"/>
        </w:rPr>
      </w:pPr>
    </w:p>
    <w:p w14:paraId="7E20D747" w14:textId="7BBAC4E3" w:rsidR="00165D97" w:rsidRPr="00B87B86" w:rsidRDefault="00165D97" w:rsidP="001F5893">
      <w:pPr>
        <w:spacing w:after="0" w:line="360" w:lineRule="auto"/>
        <w:ind w:left="720" w:hanging="720"/>
        <w:jc w:val="center"/>
        <w:rPr>
          <w:rFonts w:ascii="Arial" w:hAnsi="Arial" w:cs="Arial"/>
          <w:b/>
          <w:bCs/>
          <w:color w:val="000000" w:themeColor="text1"/>
          <w:sz w:val="22"/>
          <w:lang w:val="en-PH" w:eastAsia="en-PH"/>
        </w:rPr>
      </w:pPr>
    </w:p>
    <w:p w14:paraId="3630AA9C" w14:textId="619CCCE6"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040DFE63" w14:textId="0529652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27E4DC08" w14:textId="2F192261"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11D9DE00" w14:textId="4DE6DFD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7DB99456" w14:textId="1A6E3331"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6E26573A" w14:textId="41FE1DEC"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4FED32DF" w14:textId="1BBB00E2"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110A343C" w14:textId="5F688851" w:rsidR="001F5893" w:rsidRPr="00B87B86" w:rsidRDefault="001F5893" w:rsidP="001F5893">
      <w:pPr>
        <w:spacing w:after="0" w:line="360" w:lineRule="auto"/>
        <w:ind w:left="0" w:firstLine="0"/>
        <w:rPr>
          <w:rFonts w:ascii="Arial" w:hAnsi="Arial" w:cs="Arial"/>
          <w:b/>
          <w:bCs/>
          <w:color w:val="000000" w:themeColor="text1"/>
          <w:sz w:val="22"/>
          <w:lang w:val="en-PH" w:eastAsia="en-PH"/>
        </w:rPr>
      </w:pPr>
    </w:p>
    <w:p w14:paraId="4F828BC2" w14:textId="4FC5B08F" w:rsidR="001F5893" w:rsidRPr="00B87B86" w:rsidRDefault="001F5893" w:rsidP="001F5893">
      <w:pPr>
        <w:spacing w:after="0" w:line="360" w:lineRule="auto"/>
        <w:ind w:left="0" w:firstLine="0"/>
        <w:rPr>
          <w:rFonts w:ascii="Arial" w:hAnsi="Arial" w:cs="Arial"/>
          <w:color w:val="000000" w:themeColor="text1"/>
          <w:sz w:val="22"/>
          <w:lang w:val="en-PH" w:eastAsia="en-PH"/>
        </w:rPr>
      </w:pPr>
      <w:r w:rsidRPr="00B87B86">
        <w:rPr>
          <w:rFonts w:ascii="Arial" w:hAnsi="Arial" w:cs="Arial"/>
          <w:b/>
          <w:bCs/>
          <w:color w:val="000000" w:themeColor="text1"/>
          <w:sz w:val="22"/>
          <w:lang w:val="en-PH" w:eastAsia="en-PH"/>
        </w:rPr>
        <w:t xml:space="preserve">Figure </w:t>
      </w:r>
      <w:r w:rsidR="007676D2">
        <w:rPr>
          <w:rFonts w:ascii="Arial" w:hAnsi="Arial" w:cs="Arial"/>
          <w:b/>
          <w:bCs/>
          <w:color w:val="000000" w:themeColor="text1"/>
          <w:sz w:val="22"/>
          <w:lang w:val="en-PH" w:eastAsia="en-PH"/>
        </w:rPr>
        <w:t>7</w:t>
      </w:r>
    </w:p>
    <w:p w14:paraId="61191ED4" w14:textId="1F18C27F" w:rsidR="00165D97" w:rsidRPr="007676D2" w:rsidRDefault="007676D2" w:rsidP="007676D2">
      <w:pPr>
        <w:spacing w:after="0" w:line="360" w:lineRule="auto"/>
        <w:ind w:left="0" w:firstLine="0"/>
        <w:rPr>
          <w:rFonts w:ascii="Arial" w:hAnsi="Arial" w:cs="Arial"/>
          <w:noProof/>
          <w:color w:val="000000" w:themeColor="text1"/>
          <w:sz w:val="22"/>
        </w:rPr>
      </w:pPr>
      <w:r w:rsidRPr="007676D2">
        <w:rPr>
          <w:rFonts w:ascii="Arial" w:hAnsi="Arial" w:cs="Arial"/>
          <w:noProof/>
          <w:color w:val="000000" w:themeColor="text1"/>
          <w:sz w:val="22"/>
        </w:rPr>
        <w:drawing>
          <wp:anchor distT="0" distB="0" distL="114300" distR="114300" simplePos="0" relativeHeight="251679744" behindDoc="1" locked="0" layoutInCell="1" allowOverlap="1" wp14:anchorId="30A9BACD" wp14:editId="1F3F29DC">
            <wp:simplePos x="0" y="0"/>
            <wp:positionH relativeFrom="margin">
              <wp:posOffset>591185</wp:posOffset>
            </wp:positionH>
            <wp:positionV relativeFrom="margin">
              <wp:posOffset>5047615</wp:posOffset>
            </wp:positionV>
            <wp:extent cx="4655820" cy="3491865"/>
            <wp:effectExtent l="0" t="0" r="0" b="0"/>
            <wp:wrapSquare wrapText="bothSides"/>
            <wp:docPr id="13905653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5341" name="Picture 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a:stretch>
                      <a:fillRect/>
                    </a:stretch>
                  </pic:blipFill>
                  <pic:spPr bwMode="auto">
                    <a:xfrm>
                      <a:off x="0" y="0"/>
                      <a:ext cx="4655820" cy="3491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893" w:rsidRPr="007676D2">
        <w:rPr>
          <w:rFonts w:ascii="Arial" w:hAnsi="Arial" w:cs="Arial"/>
          <w:color w:val="000000" w:themeColor="text1"/>
          <w:sz w:val="22"/>
          <w:lang w:val="en-PH" w:eastAsia="en-PH"/>
        </w:rPr>
        <w:t xml:space="preserve">Poultry Farm in </w:t>
      </w:r>
      <w:proofErr w:type="spellStart"/>
      <w:r w:rsidR="001F5893" w:rsidRPr="007676D2">
        <w:rPr>
          <w:rFonts w:ascii="Arial" w:hAnsi="Arial" w:cs="Arial"/>
          <w:color w:val="000000" w:themeColor="text1"/>
          <w:sz w:val="22"/>
          <w:lang w:val="en-PH" w:eastAsia="en-PH"/>
        </w:rPr>
        <w:t>Magmarale</w:t>
      </w:r>
      <w:proofErr w:type="spellEnd"/>
      <w:r w:rsidR="001F5893" w:rsidRPr="007676D2">
        <w:rPr>
          <w:rFonts w:ascii="Arial" w:hAnsi="Arial" w:cs="Arial"/>
          <w:color w:val="000000" w:themeColor="text1"/>
          <w:sz w:val="22"/>
          <w:lang w:val="en-PH" w:eastAsia="en-PH"/>
        </w:rPr>
        <w:t>, San Miguel, Bulacan</w:t>
      </w:r>
      <w:r>
        <w:rPr>
          <w:rFonts w:ascii="Arial" w:hAnsi="Arial" w:cs="Arial"/>
          <w:color w:val="000000" w:themeColor="text1"/>
          <w:sz w:val="22"/>
          <w:lang w:val="en-PH" w:eastAsia="en-PH"/>
        </w:rPr>
        <w:t>. The place where the field testing of the final sticky flytrap was held.</w:t>
      </w:r>
    </w:p>
    <w:p w14:paraId="04E05896" w14:textId="127EA1FB" w:rsidR="00165D97" w:rsidRDefault="00165D97" w:rsidP="001F5893">
      <w:pPr>
        <w:spacing w:after="0" w:line="360" w:lineRule="auto"/>
        <w:ind w:left="720" w:hanging="720"/>
        <w:rPr>
          <w:rFonts w:ascii="Arial" w:hAnsi="Arial" w:cs="Arial"/>
          <w:noProof/>
          <w:color w:val="000000" w:themeColor="text1"/>
          <w:sz w:val="22"/>
        </w:rPr>
      </w:pPr>
    </w:p>
    <w:p w14:paraId="665DB51F" w14:textId="0F8126F4" w:rsidR="001F5893" w:rsidRPr="001F5893" w:rsidRDefault="001F5893" w:rsidP="001F5893">
      <w:pPr>
        <w:spacing w:after="0" w:line="360" w:lineRule="auto"/>
        <w:ind w:left="720" w:hanging="720"/>
        <w:rPr>
          <w:rFonts w:ascii="Arial" w:hAnsi="Arial" w:cs="Arial"/>
          <w:b/>
          <w:bCs/>
          <w:i/>
          <w:iCs/>
          <w:color w:val="000000" w:themeColor="text1"/>
          <w:sz w:val="22"/>
          <w:lang w:val="en-PH" w:eastAsia="en-PH"/>
        </w:rPr>
      </w:pPr>
    </w:p>
    <w:p w14:paraId="33FA577B" w14:textId="7777777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25FACEC5" w14:textId="7777777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21DB212D" w14:textId="7777777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6E948B5E" w14:textId="7777777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53B3950D" w14:textId="77777777" w:rsidR="001F5893" w:rsidRPr="00B87B86" w:rsidRDefault="001F5893" w:rsidP="001F5893">
      <w:pPr>
        <w:spacing w:after="0" w:line="360" w:lineRule="auto"/>
        <w:ind w:left="720" w:hanging="720"/>
        <w:jc w:val="center"/>
        <w:rPr>
          <w:rFonts w:ascii="Arial" w:hAnsi="Arial" w:cs="Arial"/>
          <w:b/>
          <w:bCs/>
          <w:color w:val="000000" w:themeColor="text1"/>
          <w:sz w:val="22"/>
          <w:lang w:val="en-PH" w:eastAsia="en-PH"/>
        </w:rPr>
      </w:pPr>
    </w:p>
    <w:p w14:paraId="2B69EFF6" w14:textId="7777777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38DAAF05" w14:textId="7777777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1AF5433E" w14:textId="7777777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2B6A9DDB" w14:textId="7777777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2FA29686" w14:textId="7777777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p>
    <w:p w14:paraId="47AF7739" w14:textId="77777777" w:rsidR="007676D2" w:rsidRDefault="007676D2" w:rsidP="007676D2">
      <w:pPr>
        <w:spacing w:after="0" w:line="360" w:lineRule="auto"/>
        <w:ind w:left="0" w:firstLine="0"/>
        <w:rPr>
          <w:rFonts w:ascii="Arial" w:hAnsi="Arial" w:cs="Arial"/>
          <w:b/>
          <w:bCs/>
          <w:color w:val="000000" w:themeColor="text1"/>
          <w:sz w:val="22"/>
          <w:lang w:val="en-PH" w:eastAsia="en-PH"/>
        </w:rPr>
      </w:pPr>
    </w:p>
    <w:p w14:paraId="7039AD7F" w14:textId="7F3E3867" w:rsidR="001F5893" w:rsidRDefault="001F5893" w:rsidP="001F5893">
      <w:pPr>
        <w:spacing w:after="0" w:line="360" w:lineRule="auto"/>
        <w:ind w:left="720" w:hanging="720"/>
        <w:jc w:val="center"/>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lastRenderedPageBreak/>
        <w:t>Appendix</w:t>
      </w:r>
    </w:p>
    <w:p w14:paraId="2F988013" w14:textId="47EF370D" w:rsidR="001F5893" w:rsidRPr="00165D97" w:rsidRDefault="001F5893" w:rsidP="00165D97">
      <w:pPr>
        <w:spacing w:after="0" w:line="360" w:lineRule="auto"/>
        <w:ind w:left="720" w:hanging="720"/>
        <w:jc w:val="center"/>
        <w:rPr>
          <w:rFonts w:ascii="Arial" w:hAnsi="Arial" w:cs="Arial"/>
          <w:b/>
          <w:bCs/>
          <w:color w:val="000000" w:themeColor="text1"/>
          <w:sz w:val="22"/>
          <w:lang w:val="en-PH" w:eastAsia="en-PH"/>
        </w:rPr>
      </w:pPr>
      <w:r w:rsidRPr="00B87B86">
        <w:rPr>
          <w:rFonts w:ascii="Arial" w:hAnsi="Arial" w:cs="Arial"/>
          <w:b/>
          <w:bCs/>
          <w:color w:val="000000" w:themeColor="text1"/>
          <w:sz w:val="22"/>
          <w:lang w:val="en-PH" w:eastAsia="en-PH"/>
        </w:rPr>
        <w:t>CERTIFICATION/LABORATORY RESULT</w:t>
      </w:r>
      <w:r w:rsidRPr="00B87B86">
        <w:rPr>
          <w:rFonts w:ascii="Arial" w:hAnsi="Arial" w:cs="Arial"/>
          <w:noProof/>
          <w:color w:val="000000" w:themeColor="text1"/>
          <w:sz w:val="22"/>
        </w:rPr>
        <w:drawing>
          <wp:anchor distT="0" distB="0" distL="114300" distR="114300" simplePos="0" relativeHeight="251668480" behindDoc="1" locked="0" layoutInCell="1" allowOverlap="1" wp14:anchorId="369357C2" wp14:editId="5FF0773A">
            <wp:simplePos x="0" y="0"/>
            <wp:positionH relativeFrom="column">
              <wp:posOffset>640080</wp:posOffset>
            </wp:positionH>
            <wp:positionV relativeFrom="page">
              <wp:posOffset>1478280</wp:posOffset>
            </wp:positionV>
            <wp:extent cx="4742180" cy="7259320"/>
            <wp:effectExtent l="19050" t="19050" r="20320" b="17780"/>
            <wp:wrapTight wrapText="bothSides">
              <wp:wrapPolygon edited="0">
                <wp:start x="-87" y="-57"/>
                <wp:lineTo x="-87" y="21596"/>
                <wp:lineTo x="21606" y="21596"/>
                <wp:lineTo x="21606" y="-57"/>
                <wp:lineTo x="-87" y="-57"/>
              </wp:wrapPolygon>
            </wp:wrapTight>
            <wp:docPr id="1164681873" name="Picture 11"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 description availabl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742180" cy="725932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sectPr w:rsidR="001F5893" w:rsidRPr="00165D97" w:rsidSect="00165D97">
      <w:headerReference w:type="even" r:id="rId51"/>
      <w:headerReference w:type="default" r:id="rId52"/>
      <w:footerReference w:type="default" r:id="rId53"/>
      <w:headerReference w:type="first" r:id="rId54"/>
      <w:pgSz w:w="12240" w:h="15840"/>
      <w:pgMar w:top="1440" w:right="1440" w:bottom="1440" w:left="1440" w:header="851" w:footer="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D35D" w14:textId="77777777" w:rsidR="00382350" w:rsidRDefault="00382350">
      <w:pPr>
        <w:spacing w:after="0" w:line="240" w:lineRule="auto"/>
      </w:pPr>
      <w:r>
        <w:separator/>
      </w:r>
    </w:p>
  </w:endnote>
  <w:endnote w:type="continuationSeparator" w:id="0">
    <w:p w14:paraId="33A5396A" w14:textId="77777777" w:rsidR="00382350" w:rsidRDefault="0038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A361" w14:textId="77777777" w:rsidR="00EC5788" w:rsidRDefault="00EC5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F4A0" w14:textId="77777777" w:rsidR="00382350" w:rsidRDefault="00382350">
      <w:pPr>
        <w:spacing w:after="0" w:line="240" w:lineRule="auto"/>
      </w:pPr>
      <w:r>
        <w:separator/>
      </w:r>
    </w:p>
  </w:footnote>
  <w:footnote w:type="continuationSeparator" w:id="0">
    <w:p w14:paraId="3ED8A8E7" w14:textId="77777777" w:rsidR="00382350" w:rsidRDefault="0038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00DC" w14:textId="77777777" w:rsidR="00A80059" w:rsidRDefault="00A80059">
    <w:pPr>
      <w:spacing w:after="0" w:line="259" w:lineRule="auto"/>
      <w:ind w:left="0" w:right="5"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206210"/>
      <w:docPartObj>
        <w:docPartGallery w:val="Page Numbers (Top of Page)"/>
        <w:docPartUnique/>
      </w:docPartObj>
    </w:sdtPr>
    <w:sdtEndPr>
      <w:rPr>
        <w:noProof/>
      </w:rPr>
    </w:sdtEndPr>
    <w:sdtContent>
      <w:p w14:paraId="0C253DC0" w14:textId="4A25128B" w:rsidR="009E5927" w:rsidRDefault="009E59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6C623E" w14:textId="6FDF0722" w:rsidR="00A80059" w:rsidRDefault="00A80059">
    <w:pPr>
      <w:spacing w:after="0" w:line="259" w:lineRule="auto"/>
      <w:ind w:left="0" w:right="5" w:firstLine="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8B86" w14:textId="77777777" w:rsidR="00A80059" w:rsidRDefault="00A80059">
    <w:pPr>
      <w:spacing w:after="0" w:line="259" w:lineRule="auto"/>
      <w:ind w:left="0" w:right="5" w:firstLine="0"/>
      <w:jc w:val="right"/>
    </w:pPr>
    <w:r>
      <w:fldChar w:fldCharType="begin"/>
    </w:r>
    <w:r>
      <w:instrText xml:space="preserve"> PAGE   \* MERGEFORMAT </w:instrText>
    </w:r>
    <w:r>
      <w:fldChar w:fldCharType="separate"/>
    </w:r>
    <w:r>
      <w:t>1</w:t>
    </w:r>
    <w:r>
      <w:fldChar w:fldCharType="end"/>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C87"/>
    <w:multiLevelType w:val="multilevel"/>
    <w:tmpl w:val="1694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263D3"/>
    <w:multiLevelType w:val="multilevel"/>
    <w:tmpl w:val="ACBA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B5271"/>
    <w:multiLevelType w:val="multilevel"/>
    <w:tmpl w:val="FA425932"/>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3" w15:restartNumberingAfterBreak="0">
    <w:nsid w:val="166440F5"/>
    <w:multiLevelType w:val="multilevel"/>
    <w:tmpl w:val="7B38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A2965"/>
    <w:multiLevelType w:val="multilevel"/>
    <w:tmpl w:val="9FFE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D8D30"/>
    <w:multiLevelType w:val="hybridMultilevel"/>
    <w:tmpl w:val="FFFFFFFF"/>
    <w:lvl w:ilvl="0" w:tplc="7968290C">
      <w:start w:val="1"/>
      <w:numFmt w:val="bullet"/>
      <w:lvlText w:val=""/>
      <w:lvlJc w:val="left"/>
      <w:pPr>
        <w:ind w:left="1080" w:hanging="360"/>
      </w:pPr>
      <w:rPr>
        <w:rFonts w:ascii="Symbol" w:hAnsi="Symbol" w:hint="default"/>
      </w:rPr>
    </w:lvl>
    <w:lvl w:ilvl="1" w:tplc="FA3085F2">
      <w:start w:val="1"/>
      <w:numFmt w:val="bullet"/>
      <w:lvlText w:val="o"/>
      <w:lvlJc w:val="left"/>
      <w:pPr>
        <w:ind w:left="1800" w:hanging="360"/>
      </w:pPr>
      <w:rPr>
        <w:rFonts w:ascii="Courier New" w:hAnsi="Courier New" w:hint="default"/>
      </w:rPr>
    </w:lvl>
    <w:lvl w:ilvl="2" w:tplc="0906733C">
      <w:start w:val="1"/>
      <w:numFmt w:val="bullet"/>
      <w:lvlText w:val=""/>
      <w:lvlJc w:val="left"/>
      <w:pPr>
        <w:ind w:left="2520" w:hanging="360"/>
      </w:pPr>
      <w:rPr>
        <w:rFonts w:ascii="Wingdings" w:hAnsi="Wingdings" w:hint="default"/>
      </w:rPr>
    </w:lvl>
    <w:lvl w:ilvl="3" w:tplc="33383EE0">
      <w:start w:val="1"/>
      <w:numFmt w:val="bullet"/>
      <w:lvlText w:val=""/>
      <w:lvlJc w:val="left"/>
      <w:pPr>
        <w:ind w:left="3240" w:hanging="360"/>
      </w:pPr>
      <w:rPr>
        <w:rFonts w:ascii="Symbol" w:hAnsi="Symbol" w:hint="default"/>
      </w:rPr>
    </w:lvl>
    <w:lvl w:ilvl="4" w:tplc="870E899C">
      <w:start w:val="1"/>
      <w:numFmt w:val="bullet"/>
      <w:lvlText w:val="o"/>
      <w:lvlJc w:val="left"/>
      <w:pPr>
        <w:ind w:left="3960" w:hanging="360"/>
      </w:pPr>
      <w:rPr>
        <w:rFonts w:ascii="Courier New" w:hAnsi="Courier New" w:hint="default"/>
      </w:rPr>
    </w:lvl>
    <w:lvl w:ilvl="5" w:tplc="B8A2D040">
      <w:start w:val="1"/>
      <w:numFmt w:val="bullet"/>
      <w:lvlText w:val=""/>
      <w:lvlJc w:val="left"/>
      <w:pPr>
        <w:ind w:left="4680" w:hanging="360"/>
      </w:pPr>
      <w:rPr>
        <w:rFonts w:ascii="Wingdings" w:hAnsi="Wingdings" w:hint="default"/>
      </w:rPr>
    </w:lvl>
    <w:lvl w:ilvl="6" w:tplc="DC9AB9C6">
      <w:start w:val="1"/>
      <w:numFmt w:val="bullet"/>
      <w:lvlText w:val=""/>
      <w:lvlJc w:val="left"/>
      <w:pPr>
        <w:ind w:left="5400" w:hanging="360"/>
      </w:pPr>
      <w:rPr>
        <w:rFonts w:ascii="Symbol" w:hAnsi="Symbol" w:hint="default"/>
      </w:rPr>
    </w:lvl>
    <w:lvl w:ilvl="7" w:tplc="81806E88">
      <w:start w:val="1"/>
      <w:numFmt w:val="bullet"/>
      <w:lvlText w:val="o"/>
      <w:lvlJc w:val="left"/>
      <w:pPr>
        <w:ind w:left="6120" w:hanging="360"/>
      </w:pPr>
      <w:rPr>
        <w:rFonts w:ascii="Courier New" w:hAnsi="Courier New" w:hint="default"/>
      </w:rPr>
    </w:lvl>
    <w:lvl w:ilvl="8" w:tplc="EC78594A">
      <w:start w:val="1"/>
      <w:numFmt w:val="bullet"/>
      <w:lvlText w:val=""/>
      <w:lvlJc w:val="left"/>
      <w:pPr>
        <w:ind w:left="6840" w:hanging="360"/>
      </w:pPr>
      <w:rPr>
        <w:rFonts w:ascii="Wingdings" w:hAnsi="Wingdings" w:hint="default"/>
      </w:rPr>
    </w:lvl>
  </w:abstractNum>
  <w:abstractNum w:abstractNumId="6" w15:restartNumberingAfterBreak="0">
    <w:nsid w:val="2506024D"/>
    <w:multiLevelType w:val="hybridMultilevel"/>
    <w:tmpl w:val="EB9EC64A"/>
    <w:lvl w:ilvl="0" w:tplc="815E709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F44E3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B299F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E88BB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6E7D4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7CEF3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281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0023E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D8EA4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694DA80"/>
    <w:multiLevelType w:val="hybridMultilevel"/>
    <w:tmpl w:val="BFD285A2"/>
    <w:lvl w:ilvl="0" w:tplc="02A27B18">
      <w:start w:val="1"/>
      <w:numFmt w:val="decimal"/>
      <w:lvlText w:val="%1."/>
      <w:lvlJc w:val="left"/>
      <w:pPr>
        <w:ind w:left="370" w:hanging="360"/>
      </w:pPr>
    </w:lvl>
    <w:lvl w:ilvl="1" w:tplc="B3066914">
      <w:start w:val="1"/>
      <w:numFmt w:val="lowerLetter"/>
      <w:lvlText w:val="%2."/>
      <w:lvlJc w:val="left"/>
      <w:pPr>
        <w:ind w:left="1090" w:hanging="360"/>
      </w:pPr>
    </w:lvl>
    <w:lvl w:ilvl="2" w:tplc="98743D7C">
      <w:start w:val="1"/>
      <w:numFmt w:val="lowerRoman"/>
      <w:lvlText w:val="%3."/>
      <w:lvlJc w:val="right"/>
      <w:pPr>
        <w:ind w:left="1810" w:hanging="180"/>
      </w:pPr>
    </w:lvl>
    <w:lvl w:ilvl="3" w:tplc="1E006EDC">
      <w:start w:val="1"/>
      <w:numFmt w:val="decimal"/>
      <w:lvlText w:val="%4."/>
      <w:lvlJc w:val="left"/>
      <w:pPr>
        <w:ind w:left="2530" w:hanging="360"/>
      </w:pPr>
    </w:lvl>
    <w:lvl w:ilvl="4" w:tplc="818E9752">
      <w:start w:val="1"/>
      <w:numFmt w:val="lowerLetter"/>
      <w:lvlText w:val="%5."/>
      <w:lvlJc w:val="left"/>
      <w:pPr>
        <w:ind w:left="3250" w:hanging="360"/>
      </w:pPr>
    </w:lvl>
    <w:lvl w:ilvl="5" w:tplc="A8369C96">
      <w:start w:val="1"/>
      <w:numFmt w:val="lowerRoman"/>
      <w:lvlText w:val="%6."/>
      <w:lvlJc w:val="right"/>
      <w:pPr>
        <w:ind w:left="3970" w:hanging="180"/>
      </w:pPr>
    </w:lvl>
    <w:lvl w:ilvl="6" w:tplc="A6DA6424">
      <w:start w:val="1"/>
      <w:numFmt w:val="decimal"/>
      <w:lvlText w:val="%7."/>
      <w:lvlJc w:val="left"/>
      <w:pPr>
        <w:ind w:left="4690" w:hanging="360"/>
      </w:pPr>
    </w:lvl>
    <w:lvl w:ilvl="7" w:tplc="25EC3E4C">
      <w:start w:val="1"/>
      <w:numFmt w:val="lowerLetter"/>
      <w:lvlText w:val="%8."/>
      <w:lvlJc w:val="left"/>
      <w:pPr>
        <w:ind w:left="5410" w:hanging="360"/>
      </w:pPr>
    </w:lvl>
    <w:lvl w:ilvl="8" w:tplc="6472F582">
      <w:start w:val="1"/>
      <w:numFmt w:val="lowerRoman"/>
      <w:lvlText w:val="%9."/>
      <w:lvlJc w:val="right"/>
      <w:pPr>
        <w:ind w:left="6130" w:hanging="180"/>
      </w:pPr>
    </w:lvl>
  </w:abstractNum>
  <w:abstractNum w:abstractNumId="8" w15:restartNumberingAfterBreak="0">
    <w:nsid w:val="287D76A6"/>
    <w:multiLevelType w:val="multilevel"/>
    <w:tmpl w:val="92A435F0"/>
    <w:styleLink w:val="CurrentList2"/>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C685D92"/>
    <w:multiLevelType w:val="hybridMultilevel"/>
    <w:tmpl w:val="DC22A92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2D4C7081"/>
    <w:multiLevelType w:val="multilevel"/>
    <w:tmpl w:val="83D4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3145A"/>
    <w:multiLevelType w:val="multilevel"/>
    <w:tmpl w:val="A4EC596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2" w15:restartNumberingAfterBreak="0">
    <w:nsid w:val="3293730B"/>
    <w:multiLevelType w:val="multilevel"/>
    <w:tmpl w:val="6526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392753"/>
    <w:multiLevelType w:val="multilevel"/>
    <w:tmpl w:val="8816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22058D"/>
    <w:multiLevelType w:val="multilevel"/>
    <w:tmpl w:val="4C12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CB3E4A"/>
    <w:multiLevelType w:val="hybridMultilevel"/>
    <w:tmpl w:val="92A435F0"/>
    <w:lvl w:ilvl="0" w:tplc="2676F87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66C0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74D0E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444B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0606A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EC616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BA07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6881A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38063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1BA7FEC"/>
    <w:multiLevelType w:val="hybridMultilevel"/>
    <w:tmpl w:val="507AE03E"/>
    <w:lvl w:ilvl="0" w:tplc="3258D712">
      <w:start w:val="1"/>
      <w:numFmt w:val="decimal"/>
      <w:lvlText w:val="%1."/>
      <w:lvlJc w:val="left"/>
      <w:pPr>
        <w:ind w:left="370" w:hanging="360"/>
      </w:pPr>
    </w:lvl>
    <w:lvl w:ilvl="1" w:tplc="62049AFC">
      <w:start w:val="1"/>
      <w:numFmt w:val="lowerLetter"/>
      <w:lvlText w:val="%2."/>
      <w:lvlJc w:val="left"/>
      <w:pPr>
        <w:ind w:left="1090" w:hanging="360"/>
      </w:pPr>
    </w:lvl>
    <w:lvl w:ilvl="2" w:tplc="4044E702">
      <w:start w:val="1"/>
      <w:numFmt w:val="lowerRoman"/>
      <w:lvlText w:val="%3."/>
      <w:lvlJc w:val="right"/>
      <w:pPr>
        <w:ind w:left="1810" w:hanging="180"/>
      </w:pPr>
    </w:lvl>
    <w:lvl w:ilvl="3" w:tplc="BD7A67FC">
      <w:start w:val="1"/>
      <w:numFmt w:val="decimal"/>
      <w:lvlText w:val="%4."/>
      <w:lvlJc w:val="left"/>
      <w:pPr>
        <w:ind w:left="2530" w:hanging="360"/>
      </w:pPr>
    </w:lvl>
    <w:lvl w:ilvl="4" w:tplc="8C040018">
      <w:start w:val="1"/>
      <w:numFmt w:val="lowerLetter"/>
      <w:lvlText w:val="%5."/>
      <w:lvlJc w:val="left"/>
      <w:pPr>
        <w:ind w:left="3250" w:hanging="360"/>
      </w:pPr>
    </w:lvl>
    <w:lvl w:ilvl="5" w:tplc="D2522CC2">
      <w:start w:val="1"/>
      <w:numFmt w:val="lowerRoman"/>
      <w:lvlText w:val="%6."/>
      <w:lvlJc w:val="right"/>
      <w:pPr>
        <w:ind w:left="3970" w:hanging="180"/>
      </w:pPr>
    </w:lvl>
    <w:lvl w:ilvl="6" w:tplc="6C4E5FF0">
      <w:start w:val="1"/>
      <w:numFmt w:val="decimal"/>
      <w:lvlText w:val="%7."/>
      <w:lvlJc w:val="left"/>
      <w:pPr>
        <w:ind w:left="4690" w:hanging="360"/>
      </w:pPr>
    </w:lvl>
    <w:lvl w:ilvl="7" w:tplc="F6B89980">
      <w:start w:val="1"/>
      <w:numFmt w:val="lowerLetter"/>
      <w:lvlText w:val="%8."/>
      <w:lvlJc w:val="left"/>
      <w:pPr>
        <w:ind w:left="5410" w:hanging="360"/>
      </w:pPr>
    </w:lvl>
    <w:lvl w:ilvl="8" w:tplc="5E54587C">
      <w:start w:val="1"/>
      <w:numFmt w:val="lowerRoman"/>
      <w:lvlText w:val="%9."/>
      <w:lvlJc w:val="right"/>
      <w:pPr>
        <w:ind w:left="6130" w:hanging="180"/>
      </w:pPr>
    </w:lvl>
  </w:abstractNum>
  <w:abstractNum w:abstractNumId="17" w15:restartNumberingAfterBreak="0">
    <w:nsid w:val="562C15B8"/>
    <w:multiLevelType w:val="hybridMultilevel"/>
    <w:tmpl w:val="C404848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5D775B53"/>
    <w:multiLevelType w:val="hybridMultilevel"/>
    <w:tmpl w:val="64BE4ABA"/>
    <w:lvl w:ilvl="0" w:tplc="325ED1DC">
      <w:start w:val="3"/>
      <w:numFmt w:val="decimal"/>
      <w:lvlText w:val="%1"/>
      <w:lvlJc w:val="left"/>
      <w:pPr>
        <w:ind w:left="370" w:hanging="360"/>
      </w:pPr>
      <w:rPr>
        <w:rFonts w:hint="default"/>
      </w:rPr>
    </w:lvl>
    <w:lvl w:ilvl="1" w:tplc="34090019" w:tentative="1">
      <w:start w:val="1"/>
      <w:numFmt w:val="lowerLetter"/>
      <w:lvlText w:val="%2."/>
      <w:lvlJc w:val="left"/>
      <w:pPr>
        <w:ind w:left="1090" w:hanging="360"/>
      </w:pPr>
    </w:lvl>
    <w:lvl w:ilvl="2" w:tplc="3409001B" w:tentative="1">
      <w:start w:val="1"/>
      <w:numFmt w:val="lowerRoman"/>
      <w:lvlText w:val="%3."/>
      <w:lvlJc w:val="right"/>
      <w:pPr>
        <w:ind w:left="1810" w:hanging="180"/>
      </w:pPr>
    </w:lvl>
    <w:lvl w:ilvl="3" w:tplc="3409000F" w:tentative="1">
      <w:start w:val="1"/>
      <w:numFmt w:val="decimal"/>
      <w:lvlText w:val="%4."/>
      <w:lvlJc w:val="left"/>
      <w:pPr>
        <w:ind w:left="2530" w:hanging="360"/>
      </w:pPr>
    </w:lvl>
    <w:lvl w:ilvl="4" w:tplc="34090019" w:tentative="1">
      <w:start w:val="1"/>
      <w:numFmt w:val="lowerLetter"/>
      <w:lvlText w:val="%5."/>
      <w:lvlJc w:val="left"/>
      <w:pPr>
        <w:ind w:left="3250" w:hanging="360"/>
      </w:pPr>
    </w:lvl>
    <w:lvl w:ilvl="5" w:tplc="3409001B" w:tentative="1">
      <w:start w:val="1"/>
      <w:numFmt w:val="lowerRoman"/>
      <w:lvlText w:val="%6."/>
      <w:lvlJc w:val="right"/>
      <w:pPr>
        <w:ind w:left="3970" w:hanging="180"/>
      </w:pPr>
    </w:lvl>
    <w:lvl w:ilvl="6" w:tplc="3409000F" w:tentative="1">
      <w:start w:val="1"/>
      <w:numFmt w:val="decimal"/>
      <w:lvlText w:val="%7."/>
      <w:lvlJc w:val="left"/>
      <w:pPr>
        <w:ind w:left="4690" w:hanging="360"/>
      </w:pPr>
    </w:lvl>
    <w:lvl w:ilvl="7" w:tplc="34090019" w:tentative="1">
      <w:start w:val="1"/>
      <w:numFmt w:val="lowerLetter"/>
      <w:lvlText w:val="%8."/>
      <w:lvlJc w:val="left"/>
      <w:pPr>
        <w:ind w:left="5410" w:hanging="360"/>
      </w:pPr>
    </w:lvl>
    <w:lvl w:ilvl="8" w:tplc="3409001B" w:tentative="1">
      <w:start w:val="1"/>
      <w:numFmt w:val="lowerRoman"/>
      <w:lvlText w:val="%9."/>
      <w:lvlJc w:val="right"/>
      <w:pPr>
        <w:ind w:left="6130" w:hanging="180"/>
      </w:pPr>
    </w:lvl>
  </w:abstractNum>
  <w:abstractNum w:abstractNumId="19" w15:restartNumberingAfterBreak="0">
    <w:nsid w:val="5EDE4256"/>
    <w:multiLevelType w:val="hybridMultilevel"/>
    <w:tmpl w:val="2BE0B566"/>
    <w:lvl w:ilvl="0" w:tplc="815E709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5F767769"/>
    <w:multiLevelType w:val="multilevel"/>
    <w:tmpl w:val="E0CEC2F8"/>
    <w:styleLink w:val="CurrentList1"/>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1232CB9"/>
    <w:multiLevelType w:val="hybridMultilevel"/>
    <w:tmpl w:val="78F2510E"/>
    <w:lvl w:ilvl="0" w:tplc="1B5E3B20">
      <w:start w:val="1"/>
      <w:numFmt w:val="bullet"/>
      <w:lvlText w:val=""/>
      <w:lvlJc w:val="left"/>
      <w:pPr>
        <w:ind w:left="720" w:hanging="360"/>
      </w:pPr>
      <w:rPr>
        <w:rFonts w:ascii="Symbol" w:hAnsi="Symbol" w:hint="default"/>
      </w:rPr>
    </w:lvl>
    <w:lvl w:ilvl="1" w:tplc="A7F27650">
      <w:start w:val="1"/>
      <w:numFmt w:val="bullet"/>
      <w:lvlText w:val="o"/>
      <w:lvlJc w:val="left"/>
      <w:pPr>
        <w:ind w:left="1440" w:hanging="360"/>
      </w:pPr>
      <w:rPr>
        <w:rFonts w:ascii="Courier New" w:hAnsi="Courier New" w:hint="default"/>
      </w:rPr>
    </w:lvl>
    <w:lvl w:ilvl="2" w:tplc="50624126">
      <w:start w:val="1"/>
      <w:numFmt w:val="bullet"/>
      <w:lvlText w:val=""/>
      <w:lvlJc w:val="left"/>
      <w:pPr>
        <w:ind w:left="2160" w:hanging="360"/>
      </w:pPr>
      <w:rPr>
        <w:rFonts w:ascii="Wingdings" w:hAnsi="Wingdings" w:hint="default"/>
      </w:rPr>
    </w:lvl>
    <w:lvl w:ilvl="3" w:tplc="9AE27408">
      <w:start w:val="1"/>
      <w:numFmt w:val="bullet"/>
      <w:lvlText w:val=""/>
      <w:lvlJc w:val="left"/>
      <w:pPr>
        <w:ind w:left="2880" w:hanging="360"/>
      </w:pPr>
      <w:rPr>
        <w:rFonts w:ascii="Symbol" w:hAnsi="Symbol" w:hint="default"/>
      </w:rPr>
    </w:lvl>
    <w:lvl w:ilvl="4" w:tplc="C9CADCCC">
      <w:start w:val="1"/>
      <w:numFmt w:val="bullet"/>
      <w:lvlText w:val="o"/>
      <w:lvlJc w:val="left"/>
      <w:pPr>
        <w:ind w:left="3600" w:hanging="360"/>
      </w:pPr>
      <w:rPr>
        <w:rFonts w:ascii="Courier New" w:hAnsi="Courier New" w:hint="default"/>
      </w:rPr>
    </w:lvl>
    <w:lvl w:ilvl="5" w:tplc="FA9A88E0">
      <w:start w:val="1"/>
      <w:numFmt w:val="bullet"/>
      <w:lvlText w:val=""/>
      <w:lvlJc w:val="left"/>
      <w:pPr>
        <w:ind w:left="4320" w:hanging="360"/>
      </w:pPr>
      <w:rPr>
        <w:rFonts w:ascii="Wingdings" w:hAnsi="Wingdings" w:hint="default"/>
      </w:rPr>
    </w:lvl>
    <w:lvl w:ilvl="6" w:tplc="94E20F38">
      <w:start w:val="1"/>
      <w:numFmt w:val="bullet"/>
      <w:lvlText w:val=""/>
      <w:lvlJc w:val="left"/>
      <w:pPr>
        <w:ind w:left="5040" w:hanging="360"/>
      </w:pPr>
      <w:rPr>
        <w:rFonts w:ascii="Symbol" w:hAnsi="Symbol" w:hint="default"/>
      </w:rPr>
    </w:lvl>
    <w:lvl w:ilvl="7" w:tplc="56C8C35E">
      <w:start w:val="1"/>
      <w:numFmt w:val="bullet"/>
      <w:lvlText w:val="o"/>
      <w:lvlJc w:val="left"/>
      <w:pPr>
        <w:ind w:left="5760" w:hanging="360"/>
      </w:pPr>
      <w:rPr>
        <w:rFonts w:ascii="Courier New" w:hAnsi="Courier New" w:hint="default"/>
      </w:rPr>
    </w:lvl>
    <w:lvl w:ilvl="8" w:tplc="960CCECE">
      <w:start w:val="1"/>
      <w:numFmt w:val="bullet"/>
      <w:lvlText w:val=""/>
      <w:lvlJc w:val="left"/>
      <w:pPr>
        <w:ind w:left="6480" w:hanging="360"/>
      </w:pPr>
      <w:rPr>
        <w:rFonts w:ascii="Wingdings" w:hAnsi="Wingdings" w:hint="default"/>
      </w:rPr>
    </w:lvl>
  </w:abstractNum>
  <w:num w:numId="1" w16cid:durableId="887374682">
    <w:abstractNumId w:val="7"/>
  </w:num>
  <w:num w:numId="2" w16cid:durableId="521826923">
    <w:abstractNumId w:val="16"/>
  </w:num>
  <w:num w:numId="3" w16cid:durableId="1903832744">
    <w:abstractNumId w:val="6"/>
  </w:num>
  <w:num w:numId="4" w16cid:durableId="387534923">
    <w:abstractNumId w:val="15"/>
  </w:num>
  <w:num w:numId="5" w16cid:durableId="579291558">
    <w:abstractNumId w:val="2"/>
  </w:num>
  <w:num w:numId="6" w16cid:durableId="85268409">
    <w:abstractNumId w:val="8"/>
  </w:num>
  <w:num w:numId="7" w16cid:durableId="982275716">
    <w:abstractNumId w:val="20"/>
  </w:num>
  <w:num w:numId="8" w16cid:durableId="510334130">
    <w:abstractNumId w:val="21"/>
  </w:num>
  <w:num w:numId="9" w16cid:durableId="501119155">
    <w:abstractNumId w:val="5"/>
  </w:num>
  <w:num w:numId="10" w16cid:durableId="1701318430">
    <w:abstractNumId w:val="14"/>
  </w:num>
  <w:num w:numId="11" w16cid:durableId="76827501">
    <w:abstractNumId w:val="13"/>
  </w:num>
  <w:num w:numId="12" w16cid:durableId="580914723">
    <w:abstractNumId w:val="10"/>
  </w:num>
  <w:num w:numId="13" w16cid:durableId="1446847417">
    <w:abstractNumId w:val="3"/>
  </w:num>
  <w:num w:numId="14" w16cid:durableId="868227646">
    <w:abstractNumId w:val="12"/>
  </w:num>
  <w:num w:numId="15" w16cid:durableId="510947198">
    <w:abstractNumId w:val="0"/>
  </w:num>
  <w:num w:numId="16" w16cid:durableId="573470947">
    <w:abstractNumId w:val="1"/>
  </w:num>
  <w:num w:numId="17" w16cid:durableId="747339658">
    <w:abstractNumId w:val="18"/>
  </w:num>
  <w:num w:numId="18" w16cid:durableId="1925188997">
    <w:abstractNumId w:val="19"/>
  </w:num>
  <w:num w:numId="19" w16cid:durableId="459616071">
    <w:abstractNumId w:val="9"/>
  </w:num>
  <w:num w:numId="20" w16cid:durableId="1605647307">
    <w:abstractNumId w:val="4"/>
  </w:num>
  <w:num w:numId="21" w16cid:durableId="1665208396">
    <w:abstractNumId w:val="17"/>
  </w:num>
  <w:num w:numId="22" w16cid:durableId="2376393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FF"/>
    <w:rsid w:val="00000A93"/>
    <w:rsid w:val="00000EC9"/>
    <w:rsid w:val="000010E5"/>
    <w:rsid w:val="000014F4"/>
    <w:rsid w:val="000018FC"/>
    <w:rsid w:val="00001F4B"/>
    <w:rsid w:val="000028B4"/>
    <w:rsid w:val="00003215"/>
    <w:rsid w:val="0000324A"/>
    <w:rsid w:val="00003AE4"/>
    <w:rsid w:val="000043A6"/>
    <w:rsid w:val="00004D65"/>
    <w:rsid w:val="00005054"/>
    <w:rsid w:val="000057D0"/>
    <w:rsid w:val="00006D19"/>
    <w:rsid w:val="00007CF9"/>
    <w:rsid w:val="000101D1"/>
    <w:rsid w:val="00010335"/>
    <w:rsid w:val="00010D7F"/>
    <w:rsid w:val="000113F4"/>
    <w:rsid w:val="00011AD9"/>
    <w:rsid w:val="000120F8"/>
    <w:rsid w:val="00012154"/>
    <w:rsid w:val="00012BDB"/>
    <w:rsid w:val="00012E17"/>
    <w:rsid w:val="00013064"/>
    <w:rsid w:val="0001340D"/>
    <w:rsid w:val="0001493E"/>
    <w:rsid w:val="00015301"/>
    <w:rsid w:val="00015AE6"/>
    <w:rsid w:val="000167BF"/>
    <w:rsid w:val="00016DE3"/>
    <w:rsid w:val="000170B6"/>
    <w:rsid w:val="000177AF"/>
    <w:rsid w:val="000203AF"/>
    <w:rsid w:val="00020DB2"/>
    <w:rsid w:val="00020EA2"/>
    <w:rsid w:val="00020EED"/>
    <w:rsid w:val="00021ABC"/>
    <w:rsid w:val="00021DD4"/>
    <w:rsid w:val="00022595"/>
    <w:rsid w:val="0002284F"/>
    <w:rsid w:val="000229F4"/>
    <w:rsid w:val="00022E69"/>
    <w:rsid w:val="000234DC"/>
    <w:rsid w:val="00023508"/>
    <w:rsid w:val="0002416E"/>
    <w:rsid w:val="00025243"/>
    <w:rsid w:val="00026822"/>
    <w:rsid w:val="00026998"/>
    <w:rsid w:val="00026A65"/>
    <w:rsid w:val="0002714E"/>
    <w:rsid w:val="000272BE"/>
    <w:rsid w:val="00027754"/>
    <w:rsid w:val="00027834"/>
    <w:rsid w:val="00027A00"/>
    <w:rsid w:val="00027B21"/>
    <w:rsid w:val="00027BA1"/>
    <w:rsid w:val="00027C38"/>
    <w:rsid w:val="00027EB6"/>
    <w:rsid w:val="00027ED2"/>
    <w:rsid w:val="00030394"/>
    <w:rsid w:val="00030591"/>
    <w:rsid w:val="000306D6"/>
    <w:rsid w:val="00031066"/>
    <w:rsid w:val="00031340"/>
    <w:rsid w:val="00031783"/>
    <w:rsid w:val="000321F8"/>
    <w:rsid w:val="000328F1"/>
    <w:rsid w:val="00033DB5"/>
    <w:rsid w:val="000343C1"/>
    <w:rsid w:val="00034B16"/>
    <w:rsid w:val="00035696"/>
    <w:rsid w:val="0003595E"/>
    <w:rsid w:val="000363FC"/>
    <w:rsid w:val="000371CA"/>
    <w:rsid w:val="00037EFC"/>
    <w:rsid w:val="00041146"/>
    <w:rsid w:val="0004171C"/>
    <w:rsid w:val="000427DC"/>
    <w:rsid w:val="000436AB"/>
    <w:rsid w:val="00043B58"/>
    <w:rsid w:val="00044198"/>
    <w:rsid w:val="00044AEC"/>
    <w:rsid w:val="00045054"/>
    <w:rsid w:val="0004530A"/>
    <w:rsid w:val="0004589F"/>
    <w:rsid w:val="000458BF"/>
    <w:rsid w:val="000458CD"/>
    <w:rsid w:val="00045ABE"/>
    <w:rsid w:val="00047084"/>
    <w:rsid w:val="00047829"/>
    <w:rsid w:val="00047BFF"/>
    <w:rsid w:val="0005042A"/>
    <w:rsid w:val="0005113D"/>
    <w:rsid w:val="00051449"/>
    <w:rsid w:val="00052534"/>
    <w:rsid w:val="0005374A"/>
    <w:rsid w:val="000537FF"/>
    <w:rsid w:val="0005382C"/>
    <w:rsid w:val="00053C05"/>
    <w:rsid w:val="0005406E"/>
    <w:rsid w:val="00055B72"/>
    <w:rsid w:val="00055BF1"/>
    <w:rsid w:val="00055E3A"/>
    <w:rsid w:val="0005706E"/>
    <w:rsid w:val="0005712A"/>
    <w:rsid w:val="00057304"/>
    <w:rsid w:val="0006063F"/>
    <w:rsid w:val="00060B27"/>
    <w:rsid w:val="00060F53"/>
    <w:rsid w:val="00061010"/>
    <w:rsid w:val="000610B5"/>
    <w:rsid w:val="000612B1"/>
    <w:rsid w:val="00061695"/>
    <w:rsid w:val="000622F2"/>
    <w:rsid w:val="00062601"/>
    <w:rsid w:val="00062E71"/>
    <w:rsid w:val="00063AF2"/>
    <w:rsid w:val="00065104"/>
    <w:rsid w:val="0006528A"/>
    <w:rsid w:val="000653F8"/>
    <w:rsid w:val="000665B8"/>
    <w:rsid w:val="00066EEC"/>
    <w:rsid w:val="00066F82"/>
    <w:rsid w:val="0006755A"/>
    <w:rsid w:val="00067D4D"/>
    <w:rsid w:val="00067EF6"/>
    <w:rsid w:val="000706D8"/>
    <w:rsid w:val="000707EB"/>
    <w:rsid w:val="00070AE3"/>
    <w:rsid w:val="00070B76"/>
    <w:rsid w:val="00070C69"/>
    <w:rsid w:val="00070D45"/>
    <w:rsid w:val="00070DF8"/>
    <w:rsid w:val="00070E19"/>
    <w:rsid w:val="000713CD"/>
    <w:rsid w:val="0007142D"/>
    <w:rsid w:val="00071ACA"/>
    <w:rsid w:val="000722A8"/>
    <w:rsid w:val="00072DE7"/>
    <w:rsid w:val="000733F5"/>
    <w:rsid w:val="00073BB9"/>
    <w:rsid w:val="00074072"/>
    <w:rsid w:val="000741C0"/>
    <w:rsid w:val="00074858"/>
    <w:rsid w:val="00075AD3"/>
    <w:rsid w:val="00075B79"/>
    <w:rsid w:val="00076098"/>
    <w:rsid w:val="00076240"/>
    <w:rsid w:val="00076A30"/>
    <w:rsid w:val="00076D24"/>
    <w:rsid w:val="00077036"/>
    <w:rsid w:val="00080295"/>
    <w:rsid w:val="0008040E"/>
    <w:rsid w:val="00080699"/>
    <w:rsid w:val="000809A1"/>
    <w:rsid w:val="000809CA"/>
    <w:rsid w:val="00080A9C"/>
    <w:rsid w:val="0008134C"/>
    <w:rsid w:val="00081438"/>
    <w:rsid w:val="00081444"/>
    <w:rsid w:val="00082AD6"/>
    <w:rsid w:val="00082BEB"/>
    <w:rsid w:val="00082F2D"/>
    <w:rsid w:val="000836C1"/>
    <w:rsid w:val="00083888"/>
    <w:rsid w:val="00083C49"/>
    <w:rsid w:val="00084B85"/>
    <w:rsid w:val="00084D96"/>
    <w:rsid w:val="00085993"/>
    <w:rsid w:val="00085EAE"/>
    <w:rsid w:val="0008621F"/>
    <w:rsid w:val="0008639A"/>
    <w:rsid w:val="00086684"/>
    <w:rsid w:val="000867F3"/>
    <w:rsid w:val="00086A36"/>
    <w:rsid w:val="00087628"/>
    <w:rsid w:val="00087F79"/>
    <w:rsid w:val="000902D9"/>
    <w:rsid w:val="00090758"/>
    <w:rsid w:val="00090896"/>
    <w:rsid w:val="00090AE6"/>
    <w:rsid w:val="00091325"/>
    <w:rsid w:val="00092663"/>
    <w:rsid w:val="00092907"/>
    <w:rsid w:val="00092A13"/>
    <w:rsid w:val="00092DED"/>
    <w:rsid w:val="00094C77"/>
    <w:rsid w:val="00094D64"/>
    <w:rsid w:val="00095128"/>
    <w:rsid w:val="00096171"/>
    <w:rsid w:val="000965DA"/>
    <w:rsid w:val="00096C86"/>
    <w:rsid w:val="00096F20"/>
    <w:rsid w:val="00096FC9"/>
    <w:rsid w:val="00097ABF"/>
    <w:rsid w:val="000A0219"/>
    <w:rsid w:val="000A02DB"/>
    <w:rsid w:val="000A0517"/>
    <w:rsid w:val="000A0980"/>
    <w:rsid w:val="000A0B10"/>
    <w:rsid w:val="000A0C3B"/>
    <w:rsid w:val="000A0F33"/>
    <w:rsid w:val="000A12E2"/>
    <w:rsid w:val="000A1667"/>
    <w:rsid w:val="000A1673"/>
    <w:rsid w:val="000A3141"/>
    <w:rsid w:val="000A32DD"/>
    <w:rsid w:val="000A3324"/>
    <w:rsid w:val="000A3584"/>
    <w:rsid w:val="000A3EDA"/>
    <w:rsid w:val="000A3F9D"/>
    <w:rsid w:val="000A4738"/>
    <w:rsid w:val="000A47FF"/>
    <w:rsid w:val="000A4B96"/>
    <w:rsid w:val="000A53BE"/>
    <w:rsid w:val="000A6314"/>
    <w:rsid w:val="000A67B1"/>
    <w:rsid w:val="000A6B59"/>
    <w:rsid w:val="000A748B"/>
    <w:rsid w:val="000A7E45"/>
    <w:rsid w:val="000B0D3F"/>
    <w:rsid w:val="000B11D4"/>
    <w:rsid w:val="000B1440"/>
    <w:rsid w:val="000B1AD0"/>
    <w:rsid w:val="000B2B05"/>
    <w:rsid w:val="000B2CC7"/>
    <w:rsid w:val="000B2CE0"/>
    <w:rsid w:val="000B3AD3"/>
    <w:rsid w:val="000B4065"/>
    <w:rsid w:val="000B44CB"/>
    <w:rsid w:val="000B44EC"/>
    <w:rsid w:val="000B51BC"/>
    <w:rsid w:val="000B51FF"/>
    <w:rsid w:val="000B551E"/>
    <w:rsid w:val="000B5EAB"/>
    <w:rsid w:val="000B64E9"/>
    <w:rsid w:val="000B6654"/>
    <w:rsid w:val="000B6846"/>
    <w:rsid w:val="000B70F9"/>
    <w:rsid w:val="000B748E"/>
    <w:rsid w:val="000B74E5"/>
    <w:rsid w:val="000BE953"/>
    <w:rsid w:val="000C02CA"/>
    <w:rsid w:val="000C0402"/>
    <w:rsid w:val="000C053C"/>
    <w:rsid w:val="000C056A"/>
    <w:rsid w:val="000C0821"/>
    <w:rsid w:val="000C0FEC"/>
    <w:rsid w:val="000C10BB"/>
    <w:rsid w:val="000C112D"/>
    <w:rsid w:val="000C18A3"/>
    <w:rsid w:val="000C1A3B"/>
    <w:rsid w:val="000C1A67"/>
    <w:rsid w:val="000C1D42"/>
    <w:rsid w:val="000C268D"/>
    <w:rsid w:val="000C28A2"/>
    <w:rsid w:val="000C346E"/>
    <w:rsid w:val="000C3B94"/>
    <w:rsid w:val="000C4101"/>
    <w:rsid w:val="000C4186"/>
    <w:rsid w:val="000C47DA"/>
    <w:rsid w:val="000C4C76"/>
    <w:rsid w:val="000C512E"/>
    <w:rsid w:val="000D0852"/>
    <w:rsid w:val="000D0D6D"/>
    <w:rsid w:val="000D0E58"/>
    <w:rsid w:val="000D11EC"/>
    <w:rsid w:val="000D12C3"/>
    <w:rsid w:val="000D161B"/>
    <w:rsid w:val="000D1882"/>
    <w:rsid w:val="000D399D"/>
    <w:rsid w:val="000D42F4"/>
    <w:rsid w:val="000D49C6"/>
    <w:rsid w:val="000D4BA7"/>
    <w:rsid w:val="000D5096"/>
    <w:rsid w:val="000D58CE"/>
    <w:rsid w:val="000D59D0"/>
    <w:rsid w:val="000D5F7F"/>
    <w:rsid w:val="000D7419"/>
    <w:rsid w:val="000D7975"/>
    <w:rsid w:val="000D7A9E"/>
    <w:rsid w:val="000D7CB1"/>
    <w:rsid w:val="000E0142"/>
    <w:rsid w:val="000E01D8"/>
    <w:rsid w:val="000E04A3"/>
    <w:rsid w:val="000E1876"/>
    <w:rsid w:val="000E1969"/>
    <w:rsid w:val="000E1DCA"/>
    <w:rsid w:val="000E30B3"/>
    <w:rsid w:val="000E32FC"/>
    <w:rsid w:val="000E36DD"/>
    <w:rsid w:val="000E3AD0"/>
    <w:rsid w:val="000E464B"/>
    <w:rsid w:val="000E5418"/>
    <w:rsid w:val="000E5CD9"/>
    <w:rsid w:val="000E5D4A"/>
    <w:rsid w:val="000E64D1"/>
    <w:rsid w:val="000E6E8D"/>
    <w:rsid w:val="000E7AA8"/>
    <w:rsid w:val="000F0098"/>
    <w:rsid w:val="000F07F7"/>
    <w:rsid w:val="000F14B6"/>
    <w:rsid w:val="000F17A8"/>
    <w:rsid w:val="000F20DC"/>
    <w:rsid w:val="000F2751"/>
    <w:rsid w:val="000F2B02"/>
    <w:rsid w:val="000F2D61"/>
    <w:rsid w:val="000F32DF"/>
    <w:rsid w:val="000F3624"/>
    <w:rsid w:val="000F37D9"/>
    <w:rsid w:val="000F406B"/>
    <w:rsid w:val="000F4AF8"/>
    <w:rsid w:val="000F4DCD"/>
    <w:rsid w:val="000F516C"/>
    <w:rsid w:val="000F521E"/>
    <w:rsid w:val="000F572F"/>
    <w:rsid w:val="000F5AC1"/>
    <w:rsid w:val="000F5DBF"/>
    <w:rsid w:val="000F6170"/>
    <w:rsid w:val="000F6F45"/>
    <w:rsid w:val="000F7274"/>
    <w:rsid w:val="000F7D88"/>
    <w:rsid w:val="001000A8"/>
    <w:rsid w:val="00100D46"/>
    <w:rsid w:val="00101450"/>
    <w:rsid w:val="0010156D"/>
    <w:rsid w:val="001019A4"/>
    <w:rsid w:val="00101CB1"/>
    <w:rsid w:val="001028DE"/>
    <w:rsid w:val="00102CCC"/>
    <w:rsid w:val="00103F23"/>
    <w:rsid w:val="00104368"/>
    <w:rsid w:val="0010497B"/>
    <w:rsid w:val="00104BB2"/>
    <w:rsid w:val="00104CC8"/>
    <w:rsid w:val="001050C9"/>
    <w:rsid w:val="001050CB"/>
    <w:rsid w:val="0010576E"/>
    <w:rsid w:val="00105D79"/>
    <w:rsid w:val="00106A06"/>
    <w:rsid w:val="00106CA3"/>
    <w:rsid w:val="00106CB2"/>
    <w:rsid w:val="00107A8D"/>
    <w:rsid w:val="00107ADE"/>
    <w:rsid w:val="0011034A"/>
    <w:rsid w:val="001105BD"/>
    <w:rsid w:val="0011097B"/>
    <w:rsid w:val="00110A25"/>
    <w:rsid w:val="00110DB2"/>
    <w:rsid w:val="0011188C"/>
    <w:rsid w:val="00111957"/>
    <w:rsid w:val="00111A1B"/>
    <w:rsid w:val="00112222"/>
    <w:rsid w:val="00112DFB"/>
    <w:rsid w:val="0011303C"/>
    <w:rsid w:val="001132B5"/>
    <w:rsid w:val="0011368F"/>
    <w:rsid w:val="00113946"/>
    <w:rsid w:val="00113ABE"/>
    <w:rsid w:val="00113CD1"/>
    <w:rsid w:val="001140E0"/>
    <w:rsid w:val="001147B9"/>
    <w:rsid w:val="001147D7"/>
    <w:rsid w:val="00114FCE"/>
    <w:rsid w:val="0011512D"/>
    <w:rsid w:val="0011585E"/>
    <w:rsid w:val="00115B65"/>
    <w:rsid w:val="00115F2F"/>
    <w:rsid w:val="00115FBC"/>
    <w:rsid w:val="00116397"/>
    <w:rsid w:val="0011657B"/>
    <w:rsid w:val="00116884"/>
    <w:rsid w:val="001206EA"/>
    <w:rsid w:val="001207F3"/>
    <w:rsid w:val="00120DEC"/>
    <w:rsid w:val="00121487"/>
    <w:rsid w:val="00121891"/>
    <w:rsid w:val="001218AD"/>
    <w:rsid w:val="00121B4B"/>
    <w:rsid w:val="00122044"/>
    <w:rsid w:val="0012219A"/>
    <w:rsid w:val="00122B48"/>
    <w:rsid w:val="00122D67"/>
    <w:rsid w:val="00122EF5"/>
    <w:rsid w:val="00122FB4"/>
    <w:rsid w:val="001238FB"/>
    <w:rsid w:val="00125750"/>
    <w:rsid w:val="00125FC2"/>
    <w:rsid w:val="001263BF"/>
    <w:rsid w:val="00126BB0"/>
    <w:rsid w:val="0012762B"/>
    <w:rsid w:val="001276F6"/>
    <w:rsid w:val="001279FA"/>
    <w:rsid w:val="00127BAD"/>
    <w:rsid w:val="00130D98"/>
    <w:rsid w:val="001311F6"/>
    <w:rsid w:val="001318A1"/>
    <w:rsid w:val="00131B2E"/>
    <w:rsid w:val="00131BA1"/>
    <w:rsid w:val="001320D1"/>
    <w:rsid w:val="00132656"/>
    <w:rsid w:val="00132721"/>
    <w:rsid w:val="00132DDC"/>
    <w:rsid w:val="0013429E"/>
    <w:rsid w:val="001344E0"/>
    <w:rsid w:val="00134A53"/>
    <w:rsid w:val="00135039"/>
    <w:rsid w:val="0013546C"/>
    <w:rsid w:val="00135B87"/>
    <w:rsid w:val="00135E54"/>
    <w:rsid w:val="00136691"/>
    <w:rsid w:val="00136BE6"/>
    <w:rsid w:val="00136D13"/>
    <w:rsid w:val="00136EDD"/>
    <w:rsid w:val="001379EE"/>
    <w:rsid w:val="00137A6C"/>
    <w:rsid w:val="001405D8"/>
    <w:rsid w:val="0014097B"/>
    <w:rsid w:val="001409D6"/>
    <w:rsid w:val="00140B81"/>
    <w:rsid w:val="00141878"/>
    <w:rsid w:val="00141B6A"/>
    <w:rsid w:val="00142090"/>
    <w:rsid w:val="00142B33"/>
    <w:rsid w:val="001437E3"/>
    <w:rsid w:val="00143997"/>
    <w:rsid w:val="00143CD0"/>
    <w:rsid w:val="00144880"/>
    <w:rsid w:val="00144967"/>
    <w:rsid w:val="00144EBE"/>
    <w:rsid w:val="00145470"/>
    <w:rsid w:val="00146000"/>
    <w:rsid w:val="0014654A"/>
    <w:rsid w:val="00146F2E"/>
    <w:rsid w:val="00147322"/>
    <w:rsid w:val="00147502"/>
    <w:rsid w:val="001475EA"/>
    <w:rsid w:val="00147A73"/>
    <w:rsid w:val="00150206"/>
    <w:rsid w:val="0015093C"/>
    <w:rsid w:val="00150A10"/>
    <w:rsid w:val="00150F34"/>
    <w:rsid w:val="001512F3"/>
    <w:rsid w:val="001514FA"/>
    <w:rsid w:val="00151F68"/>
    <w:rsid w:val="00152DEA"/>
    <w:rsid w:val="001534DB"/>
    <w:rsid w:val="00153CFD"/>
    <w:rsid w:val="00153DFB"/>
    <w:rsid w:val="001540EA"/>
    <w:rsid w:val="00155639"/>
    <w:rsid w:val="00156586"/>
    <w:rsid w:val="00156B90"/>
    <w:rsid w:val="00156BF6"/>
    <w:rsid w:val="00157AFD"/>
    <w:rsid w:val="0016098E"/>
    <w:rsid w:val="00160F40"/>
    <w:rsid w:val="00160F71"/>
    <w:rsid w:val="00161F59"/>
    <w:rsid w:val="00162119"/>
    <w:rsid w:val="0016219D"/>
    <w:rsid w:val="001624ED"/>
    <w:rsid w:val="00162AAC"/>
    <w:rsid w:val="001633BE"/>
    <w:rsid w:val="00163818"/>
    <w:rsid w:val="00163AA8"/>
    <w:rsid w:val="00164010"/>
    <w:rsid w:val="00165910"/>
    <w:rsid w:val="00165975"/>
    <w:rsid w:val="00165C51"/>
    <w:rsid w:val="00165D97"/>
    <w:rsid w:val="00165FFC"/>
    <w:rsid w:val="001671E5"/>
    <w:rsid w:val="001701F6"/>
    <w:rsid w:val="00170558"/>
    <w:rsid w:val="001706DA"/>
    <w:rsid w:val="001707E4"/>
    <w:rsid w:val="00170977"/>
    <w:rsid w:val="00170AA7"/>
    <w:rsid w:val="001711BF"/>
    <w:rsid w:val="00171849"/>
    <w:rsid w:val="0017197B"/>
    <w:rsid w:val="00171EAE"/>
    <w:rsid w:val="0017214F"/>
    <w:rsid w:val="00172B41"/>
    <w:rsid w:val="00174128"/>
    <w:rsid w:val="0017494D"/>
    <w:rsid w:val="001749BF"/>
    <w:rsid w:val="00174EB9"/>
    <w:rsid w:val="00174F65"/>
    <w:rsid w:val="00175D61"/>
    <w:rsid w:val="0017637B"/>
    <w:rsid w:val="00176546"/>
    <w:rsid w:val="00176A61"/>
    <w:rsid w:val="00176B7A"/>
    <w:rsid w:val="00176BDB"/>
    <w:rsid w:val="00177630"/>
    <w:rsid w:val="00177802"/>
    <w:rsid w:val="00177AD2"/>
    <w:rsid w:val="00177B25"/>
    <w:rsid w:val="00177FEF"/>
    <w:rsid w:val="00180189"/>
    <w:rsid w:val="0018123A"/>
    <w:rsid w:val="00181523"/>
    <w:rsid w:val="00181DBD"/>
    <w:rsid w:val="00182337"/>
    <w:rsid w:val="00182A46"/>
    <w:rsid w:val="00182F98"/>
    <w:rsid w:val="00182FEA"/>
    <w:rsid w:val="001836BC"/>
    <w:rsid w:val="00183ABB"/>
    <w:rsid w:val="00183CE2"/>
    <w:rsid w:val="00184280"/>
    <w:rsid w:val="0018480A"/>
    <w:rsid w:val="0018484B"/>
    <w:rsid w:val="00184D3E"/>
    <w:rsid w:val="00185B77"/>
    <w:rsid w:val="001868B8"/>
    <w:rsid w:val="001903A6"/>
    <w:rsid w:val="00190CD7"/>
    <w:rsid w:val="00190D1E"/>
    <w:rsid w:val="00190DEE"/>
    <w:rsid w:val="00190E9B"/>
    <w:rsid w:val="001913D8"/>
    <w:rsid w:val="001921F9"/>
    <w:rsid w:val="001923D6"/>
    <w:rsid w:val="001924F4"/>
    <w:rsid w:val="00192561"/>
    <w:rsid w:val="00192B64"/>
    <w:rsid w:val="001933CD"/>
    <w:rsid w:val="001935FA"/>
    <w:rsid w:val="001939E6"/>
    <w:rsid w:val="00193F85"/>
    <w:rsid w:val="00195179"/>
    <w:rsid w:val="0019534B"/>
    <w:rsid w:val="00195473"/>
    <w:rsid w:val="0019699D"/>
    <w:rsid w:val="00196DEA"/>
    <w:rsid w:val="001974E6"/>
    <w:rsid w:val="001A01C3"/>
    <w:rsid w:val="001A0510"/>
    <w:rsid w:val="001A05FB"/>
    <w:rsid w:val="001A0E19"/>
    <w:rsid w:val="001A113C"/>
    <w:rsid w:val="001A13B9"/>
    <w:rsid w:val="001A18FA"/>
    <w:rsid w:val="001A1D25"/>
    <w:rsid w:val="001A2034"/>
    <w:rsid w:val="001A2557"/>
    <w:rsid w:val="001A28AD"/>
    <w:rsid w:val="001A2D8D"/>
    <w:rsid w:val="001A3341"/>
    <w:rsid w:val="001A3817"/>
    <w:rsid w:val="001A3E28"/>
    <w:rsid w:val="001A434C"/>
    <w:rsid w:val="001A44A4"/>
    <w:rsid w:val="001A49B2"/>
    <w:rsid w:val="001A4B6A"/>
    <w:rsid w:val="001A5609"/>
    <w:rsid w:val="001A590D"/>
    <w:rsid w:val="001A644B"/>
    <w:rsid w:val="001A65E4"/>
    <w:rsid w:val="001A6D6A"/>
    <w:rsid w:val="001A74D6"/>
    <w:rsid w:val="001A79D9"/>
    <w:rsid w:val="001A7AD7"/>
    <w:rsid w:val="001B00BC"/>
    <w:rsid w:val="001B083C"/>
    <w:rsid w:val="001B17D5"/>
    <w:rsid w:val="001B1E93"/>
    <w:rsid w:val="001B3223"/>
    <w:rsid w:val="001B38A0"/>
    <w:rsid w:val="001B3D22"/>
    <w:rsid w:val="001B3D94"/>
    <w:rsid w:val="001B4180"/>
    <w:rsid w:val="001B4B9F"/>
    <w:rsid w:val="001B4CA6"/>
    <w:rsid w:val="001B55EC"/>
    <w:rsid w:val="001B6E56"/>
    <w:rsid w:val="001B7302"/>
    <w:rsid w:val="001B7B3B"/>
    <w:rsid w:val="001B7BFB"/>
    <w:rsid w:val="001B7FB6"/>
    <w:rsid w:val="001C0ACA"/>
    <w:rsid w:val="001C0B7F"/>
    <w:rsid w:val="001C1434"/>
    <w:rsid w:val="001C1CF6"/>
    <w:rsid w:val="001C214C"/>
    <w:rsid w:val="001C26CA"/>
    <w:rsid w:val="001C2732"/>
    <w:rsid w:val="001C47F5"/>
    <w:rsid w:val="001C544A"/>
    <w:rsid w:val="001C630C"/>
    <w:rsid w:val="001C7A9A"/>
    <w:rsid w:val="001D018E"/>
    <w:rsid w:val="001D0222"/>
    <w:rsid w:val="001D0317"/>
    <w:rsid w:val="001D0A01"/>
    <w:rsid w:val="001D0C9D"/>
    <w:rsid w:val="001D0CC4"/>
    <w:rsid w:val="001D133D"/>
    <w:rsid w:val="001D1888"/>
    <w:rsid w:val="001D26D0"/>
    <w:rsid w:val="001D2A28"/>
    <w:rsid w:val="001D2E64"/>
    <w:rsid w:val="001D330F"/>
    <w:rsid w:val="001D3455"/>
    <w:rsid w:val="001D3E36"/>
    <w:rsid w:val="001D3F08"/>
    <w:rsid w:val="001D4793"/>
    <w:rsid w:val="001D49D2"/>
    <w:rsid w:val="001D53C4"/>
    <w:rsid w:val="001D56C1"/>
    <w:rsid w:val="001D58BC"/>
    <w:rsid w:val="001D62E5"/>
    <w:rsid w:val="001D6390"/>
    <w:rsid w:val="001D648E"/>
    <w:rsid w:val="001D6943"/>
    <w:rsid w:val="001D715F"/>
    <w:rsid w:val="001D7325"/>
    <w:rsid w:val="001D74FA"/>
    <w:rsid w:val="001D76AF"/>
    <w:rsid w:val="001D76C9"/>
    <w:rsid w:val="001E0133"/>
    <w:rsid w:val="001E0B68"/>
    <w:rsid w:val="001E121E"/>
    <w:rsid w:val="001E177F"/>
    <w:rsid w:val="001E1940"/>
    <w:rsid w:val="001E1C45"/>
    <w:rsid w:val="001E23AD"/>
    <w:rsid w:val="001E2473"/>
    <w:rsid w:val="001E258A"/>
    <w:rsid w:val="001E2628"/>
    <w:rsid w:val="001E2662"/>
    <w:rsid w:val="001E2960"/>
    <w:rsid w:val="001E2E02"/>
    <w:rsid w:val="001E2ED3"/>
    <w:rsid w:val="001E3B34"/>
    <w:rsid w:val="001E3C82"/>
    <w:rsid w:val="001E42C5"/>
    <w:rsid w:val="001E4997"/>
    <w:rsid w:val="001E49AC"/>
    <w:rsid w:val="001E4C7F"/>
    <w:rsid w:val="001E56AB"/>
    <w:rsid w:val="001E6AB8"/>
    <w:rsid w:val="001E6F6E"/>
    <w:rsid w:val="001E7763"/>
    <w:rsid w:val="001E7B28"/>
    <w:rsid w:val="001F0768"/>
    <w:rsid w:val="001F1828"/>
    <w:rsid w:val="001F18F1"/>
    <w:rsid w:val="001F198D"/>
    <w:rsid w:val="001F1A5D"/>
    <w:rsid w:val="001F2006"/>
    <w:rsid w:val="001F23B8"/>
    <w:rsid w:val="001F24D1"/>
    <w:rsid w:val="001F2793"/>
    <w:rsid w:val="001F2AE3"/>
    <w:rsid w:val="001F2C6F"/>
    <w:rsid w:val="001F2E05"/>
    <w:rsid w:val="001F2F4A"/>
    <w:rsid w:val="001F316A"/>
    <w:rsid w:val="001F36A2"/>
    <w:rsid w:val="001F455B"/>
    <w:rsid w:val="001F4616"/>
    <w:rsid w:val="001F5096"/>
    <w:rsid w:val="001F517F"/>
    <w:rsid w:val="001F5893"/>
    <w:rsid w:val="001F5D83"/>
    <w:rsid w:val="001F69D1"/>
    <w:rsid w:val="001F6FF2"/>
    <w:rsid w:val="001F71D2"/>
    <w:rsid w:val="001F7344"/>
    <w:rsid w:val="001F7596"/>
    <w:rsid w:val="001F7D06"/>
    <w:rsid w:val="001FB9B9"/>
    <w:rsid w:val="00200967"/>
    <w:rsid w:val="00200F59"/>
    <w:rsid w:val="00201AA3"/>
    <w:rsid w:val="0020248A"/>
    <w:rsid w:val="002026D8"/>
    <w:rsid w:val="00202CA0"/>
    <w:rsid w:val="00202E3D"/>
    <w:rsid w:val="00203591"/>
    <w:rsid w:val="00203AAD"/>
    <w:rsid w:val="00203DD5"/>
    <w:rsid w:val="00203E0D"/>
    <w:rsid w:val="00203E6F"/>
    <w:rsid w:val="00203F38"/>
    <w:rsid w:val="00205060"/>
    <w:rsid w:val="00205459"/>
    <w:rsid w:val="00206072"/>
    <w:rsid w:val="00207E1B"/>
    <w:rsid w:val="00210DA5"/>
    <w:rsid w:val="0021183E"/>
    <w:rsid w:val="00211848"/>
    <w:rsid w:val="00211E3C"/>
    <w:rsid w:val="00212D54"/>
    <w:rsid w:val="00212E00"/>
    <w:rsid w:val="00213531"/>
    <w:rsid w:val="002139C6"/>
    <w:rsid w:val="00214672"/>
    <w:rsid w:val="00214784"/>
    <w:rsid w:val="002147DA"/>
    <w:rsid w:val="00214E0E"/>
    <w:rsid w:val="0021522E"/>
    <w:rsid w:val="00215708"/>
    <w:rsid w:val="0021639F"/>
    <w:rsid w:val="00217494"/>
    <w:rsid w:val="002177F4"/>
    <w:rsid w:val="00220768"/>
    <w:rsid w:val="002208F6"/>
    <w:rsid w:val="00220927"/>
    <w:rsid w:val="00220F9B"/>
    <w:rsid w:val="0022161D"/>
    <w:rsid w:val="002216E8"/>
    <w:rsid w:val="00221DD3"/>
    <w:rsid w:val="002225A9"/>
    <w:rsid w:val="00222946"/>
    <w:rsid w:val="002229DF"/>
    <w:rsid w:val="00222D65"/>
    <w:rsid w:val="00222F2F"/>
    <w:rsid w:val="00223169"/>
    <w:rsid w:val="002232FF"/>
    <w:rsid w:val="0022336A"/>
    <w:rsid w:val="00223972"/>
    <w:rsid w:val="00224857"/>
    <w:rsid w:val="00224A16"/>
    <w:rsid w:val="00224C5B"/>
    <w:rsid w:val="00224E98"/>
    <w:rsid w:val="00225828"/>
    <w:rsid w:val="00225E47"/>
    <w:rsid w:val="00226501"/>
    <w:rsid w:val="00226511"/>
    <w:rsid w:val="002265FF"/>
    <w:rsid w:val="00226FD7"/>
    <w:rsid w:val="00227514"/>
    <w:rsid w:val="002279FD"/>
    <w:rsid w:val="00227EB3"/>
    <w:rsid w:val="002300F4"/>
    <w:rsid w:val="00230170"/>
    <w:rsid w:val="002301D5"/>
    <w:rsid w:val="00230769"/>
    <w:rsid w:val="00230DEF"/>
    <w:rsid w:val="00230ED6"/>
    <w:rsid w:val="002311F4"/>
    <w:rsid w:val="0023142A"/>
    <w:rsid w:val="0023181A"/>
    <w:rsid w:val="00232579"/>
    <w:rsid w:val="00233DEA"/>
    <w:rsid w:val="00233F9D"/>
    <w:rsid w:val="0023403D"/>
    <w:rsid w:val="00234937"/>
    <w:rsid w:val="00234D06"/>
    <w:rsid w:val="00235155"/>
    <w:rsid w:val="00235395"/>
    <w:rsid w:val="00235575"/>
    <w:rsid w:val="002357E7"/>
    <w:rsid w:val="00235A86"/>
    <w:rsid w:val="00235AA0"/>
    <w:rsid w:val="00235F77"/>
    <w:rsid w:val="002363A3"/>
    <w:rsid w:val="00236A41"/>
    <w:rsid w:val="00236EED"/>
    <w:rsid w:val="00237CC4"/>
    <w:rsid w:val="002401C9"/>
    <w:rsid w:val="002404E6"/>
    <w:rsid w:val="00240698"/>
    <w:rsid w:val="00240817"/>
    <w:rsid w:val="00240DBA"/>
    <w:rsid w:val="002424A3"/>
    <w:rsid w:val="00242BD9"/>
    <w:rsid w:val="00243148"/>
    <w:rsid w:val="0024408E"/>
    <w:rsid w:val="002442CE"/>
    <w:rsid w:val="00244437"/>
    <w:rsid w:val="00244C7A"/>
    <w:rsid w:val="00244CA9"/>
    <w:rsid w:val="00244E67"/>
    <w:rsid w:val="00245926"/>
    <w:rsid w:val="00245A3B"/>
    <w:rsid w:val="00245A9D"/>
    <w:rsid w:val="00246544"/>
    <w:rsid w:val="002468CE"/>
    <w:rsid w:val="00247AAB"/>
    <w:rsid w:val="00250B5D"/>
    <w:rsid w:val="00251AA7"/>
    <w:rsid w:val="00251C7E"/>
    <w:rsid w:val="00251D00"/>
    <w:rsid w:val="00251E33"/>
    <w:rsid w:val="00251FF2"/>
    <w:rsid w:val="00252118"/>
    <w:rsid w:val="0025248D"/>
    <w:rsid w:val="002526DF"/>
    <w:rsid w:val="00252EBF"/>
    <w:rsid w:val="002530A6"/>
    <w:rsid w:val="002535A9"/>
    <w:rsid w:val="002535DC"/>
    <w:rsid w:val="0025399C"/>
    <w:rsid w:val="00253C54"/>
    <w:rsid w:val="002541D2"/>
    <w:rsid w:val="00254B09"/>
    <w:rsid w:val="00254D37"/>
    <w:rsid w:val="002550E7"/>
    <w:rsid w:val="0025679E"/>
    <w:rsid w:val="00256A2D"/>
    <w:rsid w:val="00257A48"/>
    <w:rsid w:val="00257B56"/>
    <w:rsid w:val="00257F96"/>
    <w:rsid w:val="00261894"/>
    <w:rsid w:val="00261F8C"/>
    <w:rsid w:val="00264042"/>
    <w:rsid w:val="002651C7"/>
    <w:rsid w:val="00265B2A"/>
    <w:rsid w:val="00265D87"/>
    <w:rsid w:val="0026688D"/>
    <w:rsid w:val="0026753C"/>
    <w:rsid w:val="002702A1"/>
    <w:rsid w:val="002704CB"/>
    <w:rsid w:val="00270C52"/>
    <w:rsid w:val="00271302"/>
    <w:rsid w:val="00272858"/>
    <w:rsid w:val="00272BB7"/>
    <w:rsid w:val="00273362"/>
    <w:rsid w:val="0027406C"/>
    <w:rsid w:val="00274088"/>
    <w:rsid w:val="00274183"/>
    <w:rsid w:val="002754A6"/>
    <w:rsid w:val="00275A80"/>
    <w:rsid w:val="00276218"/>
    <w:rsid w:val="002767CB"/>
    <w:rsid w:val="002768DD"/>
    <w:rsid w:val="00277568"/>
    <w:rsid w:val="0027783A"/>
    <w:rsid w:val="00277857"/>
    <w:rsid w:val="00277ACD"/>
    <w:rsid w:val="00277D83"/>
    <w:rsid w:val="0028105E"/>
    <w:rsid w:val="002810A2"/>
    <w:rsid w:val="00282045"/>
    <w:rsid w:val="002820A3"/>
    <w:rsid w:val="002825D2"/>
    <w:rsid w:val="00283CDF"/>
    <w:rsid w:val="00283FD1"/>
    <w:rsid w:val="00284149"/>
    <w:rsid w:val="00284778"/>
    <w:rsid w:val="00286C3F"/>
    <w:rsid w:val="00287035"/>
    <w:rsid w:val="00287AEA"/>
    <w:rsid w:val="00287E69"/>
    <w:rsid w:val="0029026F"/>
    <w:rsid w:val="0029037A"/>
    <w:rsid w:val="00290D04"/>
    <w:rsid w:val="0029137B"/>
    <w:rsid w:val="00292779"/>
    <w:rsid w:val="002927A2"/>
    <w:rsid w:val="002927B8"/>
    <w:rsid w:val="00293119"/>
    <w:rsid w:val="00293EC0"/>
    <w:rsid w:val="00293F5A"/>
    <w:rsid w:val="0029418B"/>
    <w:rsid w:val="002956CC"/>
    <w:rsid w:val="002957C2"/>
    <w:rsid w:val="00296520"/>
    <w:rsid w:val="002967DD"/>
    <w:rsid w:val="00296B68"/>
    <w:rsid w:val="00296EC8"/>
    <w:rsid w:val="00297262"/>
    <w:rsid w:val="00297487"/>
    <w:rsid w:val="00297E1D"/>
    <w:rsid w:val="002A005D"/>
    <w:rsid w:val="002A0F27"/>
    <w:rsid w:val="002A1222"/>
    <w:rsid w:val="002A1BDE"/>
    <w:rsid w:val="002A2287"/>
    <w:rsid w:val="002A22A1"/>
    <w:rsid w:val="002A26BC"/>
    <w:rsid w:val="002A2801"/>
    <w:rsid w:val="002A2A1E"/>
    <w:rsid w:val="002A3648"/>
    <w:rsid w:val="002A3710"/>
    <w:rsid w:val="002A3E2C"/>
    <w:rsid w:val="002A4645"/>
    <w:rsid w:val="002A464F"/>
    <w:rsid w:val="002A4AF8"/>
    <w:rsid w:val="002A5963"/>
    <w:rsid w:val="002A6B26"/>
    <w:rsid w:val="002A6E87"/>
    <w:rsid w:val="002A7329"/>
    <w:rsid w:val="002A7B6F"/>
    <w:rsid w:val="002A7C1E"/>
    <w:rsid w:val="002A7C72"/>
    <w:rsid w:val="002B17B2"/>
    <w:rsid w:val="002B1C53"/>
    <w:rsid w:val="002B2275"/>
    <w:rsid w:val="002B24F2"/>
    <w:rsid w:val="002B347A"/>
    <w:rsid w:val="002B36BE"/>
    <w:rsid w:val="002B384E"/>
    <w:rsid w:val="002B3B74"/>
    <w:rsid w:val="002B3DB2"/>
    <w:rsid w:val="002B4D6E"/>
    <w:rsid w:val="002B4F5A"/>
    <w:rsid w:val="002B503B"/>
    <w:rsid w:val="002B548C"/>
    <w:rsid w:val="002B5811"/>
    <w:rsid w:val="002B5916"/>
    <w:rsid w:val="002B599F"/>
    <w:rsid w:val="002B5FFC"/>
    <w:rsid w:val="002B61CE"/>
    <w:rsid w:val="002B6331"/>
    <w:rsid w:val="002B6BFB"/>
    <w:rsid w:val="002B6CB3"/>
    <w:rsid w:val="002B7C01"/>
    <w:rsid w:val="002B7C16"/>
    <w:rsid w:val="002B7F4F"/>
    <w:rsid w:val="002C0479"/>
    <w:rsid w:val="002C0902"/>
    <w:rsid w:val="002C0ABD"/>
    <w:rsid w:val="002C111A"/>
    <w:rsid w:val="002C166C"/>
    <w:rsid w:val="002C1B95"/>
    <w:rsid w:val="002C1E68"/>
    <w:rsid w:val="002C1FFB"/>
    <w:rsid w:val="002C2E4A"/>
    <w:rsid w:val="002C3975"/>
    <w:rsid w:val="002C3E6E"/>
    <w:rsid w:val="002C4E49"/>
    <w:rsid w:val="002C520A"/>
    <w:rsid w:val="002C54CB"/>
    <w:rsid w:val="002C56D7"/>
    <w:rsid w:val="002C60A4"/>
    <w:rsid w:val="002C66E6"/>
    <w:rsid w:val="002C6DB7"/>
    <w:rsid w:val="002C787E"/>
    <w:rsid w:val="002D0201"/>
    <w:rsid w:val="002D1115"/>
    <w:rsid w:val="002D1C78"/>
    <w:rsid w:val="002D21E1"/>
    <w:rsid w:val="002D25E1"/>
    <w:rsid w:val="002D2BCB"/>
    <w:rsid w:val="002D2CC5"/>
    <w:rsid w:val="002D308A"/>
    <w:rsid w:val="002D3C7A"/>
    <w:rsid w:val="002D402A"/>
    <w:rsid w:val="002D4575"/>
    <w:rsid w:val="002D4899"/>
    <w:rsid w:val="002D4CC3"/>
    <w:rsid w:val="002D4E37"/>
    <w:rsid w:val="002D4FC2"/>
    <w:rsid w:val="002D57D5"/>
    <w:rsid w:val="002D6703"/>
    <w:rsid w:val="002D6C01"/>
    <w:rsid w:val="002D6EDE"/>
    <w:rsid w:val="002D75AA"/>
    <w:rsid w:val="002D780A"/>
    <w:rsid w:val="002D7AF7"/>
    <w:rsid w:val="002E0406"/>
    <w:rsid w:val="002E0D99"/>
    <w:rsid w:val="002E133F"/>
    <w:rsid w:val="002E19CA"/>
    <w:rsid w:val="002E1F06"/>
    <w:rsid w:val="002E2CB6"/>
    <w:rsid w:val="002E2DB8"/>
    <w:rsid w:val="002E3701"/>
    <w:rsid w:val="002E374C"/>
    <w:rsid w:val="002E397C"/>
    <w:rsid w:val="002E3EEF"/>
    <w:rsid w:val="002E4BE9"/>
    <w:rsid w:val="002E586A"/>
    <w:rsid w:val="002E5E97"/>
    <w:rsid w:val="002E61F8"/>
    <w:rsid w:val="002E7207"/>
    <w:rsid w:val="002E730B"/>
    <w:rsid w:val="002E743D"/>
    <w:rsid w:val="002E7667"/>
    <w:rsid w:val="002E7F6F"/>
    <w:rsid w:val="002F01E3"/>
    <w:rsid w:val="002F05A3"/>
    <w:rsid w:val="002F10E3"/>
    <w:rsid w:val="002F16BA"/>
    <w:rsid w:val="002F18A0"/>
    <w:rsid w:val="002F1BA1"/>
    <w:rsid w:val="002F1F6F"/>
    <w:rsid w:val="002F2125"/>
    <w:rsid w:val="002F22D7"/>
    <w:rsid w:val="002F24A6"/>
    <w:rsid w:val="002F25CC"/>
    <w:rsid w:val="002F304F"/>
    <w:rsid w:val="002F33DC"/>
    <w:rsid w:val="002F35E0"/>
    <w:rsid w:val="002F43A6"/>
    <w:rsid w:val="002F4E91"/>
    <w:rsid w:val="002F4FFC"/>
    <w:rsid w:val="002F576D"/>
    <w:rsid w:val="002F5B5C"/>
    <w:rsid w:val="002F60E2"/>
    <w:rsid w:val="002F6305"/>
    <w:rsid w:val="002F66EE"/>
    <w:rsid w:val="002F7572"/>
    <w:rsid w:val="002F7632"/>
    <w:rsid w:val="002F7740"/>
    <w:rsid w:val="002F7A8A"/>
    <w:rsid w:val="002F7EEE"/>
    <w:rsid w:val="003008E1"/>
    <w:rsid w:val="0030190A"/>
    <w:rsid w:val="003022B4"/>
    <w:rsid w:val="00302951"/>
    <w:rsid w:val="00302B28"/>
    <w:rsid w:val="00302C02"/>
    <w:rsid w:val="00303589"/>
    <w:rsid w:val="003044F2"/>
    <w:rsid w:val="00304843"/>
    <w:rsid w:val="00304987"/>
    <w:rsid w:val="003056B0"/>
    <w:rsid w:val="00306BC8"/>
    <w:rsid w:val="0030731A"/>
    <w:rsid w:val="00307693"/>
    <w:rsid w:val="00307C1A"/>
    <w:rsid w:val="003103AA"/>
    <w:rsid w:val="00310FDC"/>
    <w:rsid w:val="00311F1A"/>
    <w:rsid w:val="0031228B"/>
    <w:rsid w:val="003128E7"/>
    <w:rsid w:val="00312E24"/>
    <w:rsid w:val="003134D0"/>
    <w:rsid w:val="003141DA"/>
    <w:rsid w:val="00315C78"/>
    <w:rsid w:val="0031638F"/>
    <w:rsid w:val="0032092B"/>
    <w:rsid w:val="00320B77"/>
    <w:rsid w:val="0032144E"/>
    <w:rsid w:val="0032158A"/>
    <w:rsid w:val="00321798"/>
    <w:rsid w:val="003219AE"/>
    <w:rsid w:val="0032209A"/>
    <w:rsid w:val="00322DCC"/>
    <w:rsid w:val="00323130"/>
    <w:rsid w:val="0032339D"/>
    <w:rsid w:val="003236E8"/>
    <w:rsid w:val="00323851"/>
    <w:rsid w:val="00323D45"/>
    <w:rsid w:val="00324D9D"/>
    <w:rsid w:val="00324D9F"/>
    <w:rsid w:val="00325B81"/>
    <w:rsid w:val="00325CDD"/>
    <w:rsid w:val="00325D77"/>
    <w:rsid w:val="003265BF"/>
    <w:rsid w:val="0032731F"/>
    <w:rsid w:val="0032747A"/>
    <w:rsid w:val="00327490"/>
    <w:rsid w:val="003277D7"/>
    <w:rsid w:val="00327C6F"/>
    <w:rsid w:val="00330041"/>
    <w:rsid w:val="00330856"/>
    <w:rsid w:val="00330AD8"/>
    <w:rsid w:val="00331074"/>
    <w:rsid w:val="003318CA"/>
    <w:rsid w:val="00331926"/>
    <w:rsid w:val="0033250C"/>
    <w:rsid w:val="00333134"/>
    <w:rsid w:val="003336AF"/>
    <w:rsid w:val="0033381C"/>
    <w:rsid w:val="00333A71"/>
    <w:rsid w:val="00334508"/>
    <w:rsid w:val="00334EC5"/>
    <w:rsid w:val="00334F05"/>
    <w:rsid w:val="00334FB1"/>
    <w:rsid w:val="0033514F"/>
    <w:rsid w:val="003356DF"/>
    <w:rsid w:val="00335D76"/>
    <w:rsid w:val="0033618D"/>
    <w:rsid w:val="00336B15"/>
    <w:rsid w:val="00336E6E"/>
    <w:rsid w:val="003376B7"/>
    <w:rsid w:val="00337E65"/>
    <w:rsid w:val="00340007"/>
    <w:rsid w:val="00340C75"/>
    <w:rsid w:val="003412C8"/>
    <w:rsid w:val="003416DE"/>
    <w:rsid w:val="00341967"/>
    <w:rsid w:val="00341C29"/>
    <w:rsid w:val="00342363"/>
    <w:rsid w:val="0034296A"/>
    <w:rsid w:val="00343048"/>
    <w:rsid w:val="0034385F"/>
    <w:rsid w:val="00343D8C"/>
    <w:rsid w:val="00343E1E"/>
    <w:rsid w:val="00344041"/>
    <w:rsid w:val="003441E0"/>
    <w:rsid w:val="003444C7"/>
    <w:rsid w:val="003447F8"/>
    <w:rsid w:val="00344FFB"/>
    <w:rsid w:val="0034549C"/>
    <w:rsid w:val="0034595F"/>
    <w:rsid w:val="00346B1D"/>
    <w:rsid w:val="00347437"/>
    <w:rsid w:val="003477C0"/>
    <w:rsid w:val="003500CD"/>
    <w:rsid w:val="00350272"/>
    <w:rsid w:val="00350643"/>
    <w:rsid w:val="00351218"/>
    <w:rsid w:val="00352A83"/>
    <w:rsid w:val="00352B76"/>
    <w:rsid w:val="00353107"/>
    <w:rsid w:val="00353B04"/>
    <w:rsid w:val="00354266"/>
    <w:rsid w:val="00354526"/>
    <w:rsid w:val="003545C6"/>
    <w:rsid w:val="00354FE1"/>
    <w:rsid w:val="003556E3"/>
    <w:rsid w:val="00355B14"/>
    <w:rsid w:val="00356B76"/>
    <w:rsid w:val="00357699"/>
    <w:rsid w:val="00357867"/>
    <w:rsid w:val="00360229"/>
    <w:rsid w:val="00360386"/>
    <w:rsid w:val="00360861"/>
    <w:rsid w:val="00361040"/>
    <w:rsid w:val="003611EF"/>
    <w:rsid w:val="00361F34"/>
    <w:rsid w:val="0036242C"/>
    <w:rsid w:val="00362A97"/>
    <w:rsid w:val="00363243"/>
    <w:rsid w:val="003635CD"/>
    <w:rsid w:val="00363F82"/>
    <w:rsid w:val="00364223"/>
    <w:rsid w:val="00364385"/>
    <w:rsid w:val="00364414"/>
    <w:rsid w:val="00364524"/>
    <w:rsid w:val="00364607"/>
    <w:rsid w:val="00364F55"/>
    <w:rsid w:val="00364FBA"/>
    <w:rsid w:val="00365420"/>
    <w:rsid w:val="00365499"/>
    <w:rsid w:val="00365592"/>
    <w:rsid w:val="003659EC"/>
    <w:rsid w:val="00366014"/>
    <w:rsid w:val="003664A3"/>
    <w:rsid w:val="00366632"/>
    <w:rsid w:val="003667B9"/>
    <w:rsid w:val="00366A49"/>
    <w:rsid w:val="00367245"/>
    <w:rsid w:val="00367391"/>
    <w:rsid w:val="00367C99"/>
    <w:rsid w:val="003709A9"/>
    <w:rsid w:val="003715A2"/>
    <w:rsid w:val="00371DC8"/>
    <w:rsid w:val="00371EDB"/>
    <w:rsid w:val="003721D4"/>
    <w:rsid w:val="0037278C"/>
    <w:rsid w:val="003733AE"/>
    <w:rsid w:val="00373640"/>
    <w:rsid w:val="00373E6E"/>
    <w:rsid w:val="00374452"/>
    <w:rsid w:val="003747EA"/>
    <w:rsid w:val="00374E6D"/>
    <w:rsid w:val="00376314"/>
    <w:rsid w:val="0037666C"/>
    <w:rsid w:val="00376AF5"/>
    <w:rsid w:val="0038002F"/>
    <w:rsid w:val="003809EC"/>
    <w:rsid w:val="003810CD"/>
    <w:rsid w:val="003812A6"/>
    <w:rsid w:val="0038144D"/>
    <w:rsid w:val="00381664"/>
    <w:rsid w:val="00381B0D"/>
    <w:rsid w:val="00381B85"/>
    <w:rsid w:val="00381BAF"/>
    <w:rsid w:val="00381C6B"/>
    <w:rsid w:val="00381CF2"/>
    <w:rsid w:val="00382350"/>
    <w:rsid w:val="00382C16"/>
    <w:rsid w:val="00382DBB"/>
    <w:rsid w:val="0038309A"/>
    <w:rsid w:val="003831C3"/>
    <w:rsid w:val="003834E9"/>
    <w:rsid w:val="00384649"/>
    <w:rsid w:val="00384A32"/>
    <w:rsid w:val="00384EB0"/>
    <w:rsid w:val="003850D0"/>
    <w:rsid w:val="003855CE"/>
    <w:rsid w:val="0038572D"/>
    <w:rsid w:val="00385779"/>
    <w:rsid w:val="00385E97"/>
    <w:rsid w:val="003865BB"/>
    <w:rsid w:val="00387941"/>
    <w:rsid w:val="00387942"/>
    <w:rsid w:val="00387D63"/>
    <w:rsid w:val="00387EA9"/>
    <w:rsid w:val="00390E05"/>
    <w:rsid w:val="003914F6"/>
    <w:rsid w:val="0039199A"/>
    <w:rsid w:val="00392A29"/>
    <w:rsid w:val="00393329"/>
    <w:rsid w:val="00393F86"/>
    <w:rsid w:val="00393FDB"/>
    <w:rsid w:val="00394056"/>
    <w:rsid w:val="003946A4"/>
    <w:rsid w:val="00394A32"/>
    <w:rsid w:val="003953D6"/>
    <w:rsid w:val="003964E3"/>
    <w:rsid w:val="00396740"/>
    <w:rsid w:val="00396DF3"/>
    <w:rsid w:val="00396E1C"/>
    <w:rsid w:val="00397919"/>
    <w:rsid w:val="00397BA0"/>
    <w:rsid w:val="00397C0A"/>
    <w:rsid w:val="00397CCE"/>
    <w:rsid w:val="003A043B"/>
    <w:rsid w:val="003A09D8"/>
    <w:rsid w:val="003A10D2"/>
    <w:rsid w:val="003A1C4F"/>
    <w:rsid w:val="003A2319"/>
    <w:rsid w:val="003A261D"/>
    <w:rsid w:val="003A2C0A"/>
    <w:rsid w:val="003A307D"/>
    <w:rsid w:val="003A4071"/>
    <w:rsid w:val="003A428D"/>
    <w:rsid w:val="003A444F"/>
    <w:rsid w:val="003A4E7C"/>
    <w:rsid w:val="003A5137"/>
    <w:rsid w:val="003A5836"/>
    <w:rsid w:val="003A598F"/>
    <w:rsid w:val="003A668F"/>
    <w:rsid w:val="003A6EE0"/>
    <w:rsid w:val="003A7797"/>
    <w:rsid w:val="003A7C87"/>
    <w:rsid w:val="003A7DA5"/>
    <w:rsid w:val="003A7E3A"/>
    <w:rsid w:val="003B0446"/>
    <w:rsid w:val="003B0A37"/>
    <w:rsid w:val="003B1090"/>
    <w:rsid w:val="003B1BD8"/>
    <w:rsid w:val="003B2059"/>
    <w:rsid w:val="003B2996"/>
    <w:rsid w:val="003B2C34"/>
    <w:rsid w:val="003B2C92"/>
    <w:rsid w:val="003B3C57"/>
    <w:rsid w:val="003B41E9"/>
    <w:rsid w:val="003B45BF"/>
    <w:rsid w:val="003B4AB0"/>
    <w:rsid w:val="003B5121"/>
    <w:rsid w:val="003B5EDD"/>
    <w:rsid w:val="003B61D2"/>
    <w:rsid w:val="003B64B5"/>
    <w:rsid w:val="003B6671"/>
    <w:rsid w:val="003B6A62"/>
    <w:rsid w:val="003B7097"/>
    <w:rsid w:val="003B7442"/>
    <w:rsid w:val="003B7594"/>
    <w:rsid w:val="003B7C4B"/>
    <w:rsid w:val="003B7E88"/>
    <w:rsid w:val="003C0A6A"/>
    <w:rsid w:val="003C0BF5"/>
    <w:rsid w:val="003C1918"/>
    <w:rsid w:val="003C1AEC"/>
    <w:rsid w:val="003C2AEA"/>
    <w:rsid w:val="003C2E58"/>
    <w:rsid w:val="003C2E8E"/>
    <w:rsid w:val="003C35D1"/>
    <w:rsid w:val="003C37FC"/>
    <w:rsid w:val="003C3DFC"/>
    <w:rsid w:val="003C41C8"/>
    <w:rsid w:val="003C41EE"/>
    <w:rsid w:val="003C5B8E"/>
    <w:rsid w:val="003C6896"/>
    <w:rsid w:val="003C6CF3"/>
    <w:rsid w:val="003C6D56"/>
    <w:rsid w:val="003C7BB7"/>
    <w:rsid w:val="003C7F53"/>
    <w:rsid w:val="003D00ED"/>
    <w:rsid w:val="003D02CB"/>
    <w:rsid w:val="003D04AB"/>
    <w:rsid w:val="003D0EB0"/>
    <w:rsid w:val="003D1324"/>
    <w:rsid w:val="003D17EB"/>
    <w:rsid w:val="003D180E"/>
    <w:rsid w:val="003D282C"/>
    <w:rsid w:val="003D2A8C"/>
    <w:rsid w:val="003D3255"/>
    <w:rsid w:val="003D3C4D"/>
    <w:rsid w:val="003D3C5F"/>
    <w:rsid w:val="003D3E2B"/>
    <w:rsid w:val="003D40E4"/>
    <w:rsid w:val="003D41AE"/>
    <w:rsid w:val="003D4A40"/>
    <w:rsid w:val="003D4C79"/>
    <w:rsid w:val="003D528B"/>
    <w:rsid w:val="003D568C"/>
    <w:rsid w:val="003D79F0"/>
    <w:rsid w:val="003E0080"/>
    <w:rsid w:val="003E0348"/>
    <w:rsid w:val="003E0874"/>
    <w:rsid w:val="003E0D05"/>
    <w:rsid w:val="003E1397"/>
    <w:rsid w:val="003E2023"/>
    <w:rsid w:val="003E20B5"/>
    <w:rsid w:val="003E224B"/>
    <w:rsid w:val="003E25FC"/>
    <w:rsid w:val="003E2706"/>
    <w:rsid w:val="003E2CBB"/>
    <w:rsid w:val="003E2D8E"/>
    <w:rsid w:val="003E3CB6"/>
    <w:rsid w:val="003E445B"/>
    <w:rsid w:val="003E4DE2"/>
    <w:rsid w:val="003E4F4A"/>
    <w:rsid w:val="003E50C2"/>
    <w:rsid w:val="003E514A"/>
    <w:rsid w:val="003E5E88"/>
    <w:rsid w:val="003E62CA"/>
    <w:rsid w:val="003E635F"/>
    <w:rsid w:val="003E6DE8"/>
    <w:rsid w:val="003E7075"/>
    <w:rsid w:val="003E724A"/>
    <w:rsid w:val="003E755A"/>
    <w:rsid w:val="003E7D63"/>
    <w:rsid w:val="003E7D8D"/>
    <w:rsid w:val="003F000D"/>
    <w:rsid w:val="003F0443"/>
    <w:rsid w:val="003F1EAE"/>
    <w:rsid w:val="003F25E9"/>
    <w:rsid w:val="003F267D"/>
    <w:rsid w:val="003F3872"/>
    <w:rsid w:val="003F3EED"/>
    <w:rsid w:val="003F4423"/>
    <w:rsid w:val="003F45F5"/>
    <w:rsid w:val="003F4E26"/>
    <w:rsid w:val="003F524E"/>
    <w:rsid w:val="003F5649"/>
    <w:rsid w:val="003F5E36"/>
    <w:rsid w:val="003F6645"/>
    <w:rsid w:val="003F6BF4"/>
    <w:rsid w:val="0040016D"/>
    <w:rsid w:val="00400BC8"/>
    <w:rsid w:val="004013A1"/>
    <w:rsid w:val="00401AF0"/>
    <w:rsid w:val="00401B63"/>
    <w:rsid w:val="004028CC"/>
    <w:rsid w:val="00402DCB"/>
    <w:rsid w:val="00402E6A"/>
    <w:rsid w:val="00403196"/>
    <w:rsid w:val="004038AF"/>
    <w:rsid w:val="004043C9"/>
    <w:rsid w:val="0040494C"/>
    <w:rsid w:val="00404C82"/>
    <w:rsid w:val="00404EF8"/>
    <w:rsid w:val="00405D09"/>
    <w:rsid w:val="00405FB4"/>
    <w:rsid w:val="004062FD"/>
    <w:rsid w:val="00406402"/>
    <w:rsid w:val="00407392"/>
    <w:rsid w:val="00407532"/>
    <w:rsid w:val="00407F28"/>
    <w:rsid w:val="00411204"/>
    <w:rsid w:val="00411C97"/>
    <w:rsid w:val="00411DDF"/>
    <w:rsid w:val="00411ED9"/>
    <w:rsid w:val="0041232C"/>
    <w:rsid w:val="00412339"/>
    <w:rsid w:val="00413130"/>
    <w:rsid w:val="004131F6"/>
    <w:rsid w:val="00413AFE"/>
    <w:rsid w:val="00413B0A"/>
    <w:rsid w:val="00413E24"/>
    <w:rsid w:val="004141E0"/>
    <w:rsid w:val="00416524"/>
    <w:rsid w:val="00416529"/>
    <w:rsid w:val="00420470"/>
    <w:rsid w:val="004208AB"/>
    <w:rsid w:val="004219D4"/>
    <w:rsid w:val="00421C98"/>
    <w:rsid w:val="0042208E"/>
    <w:rsid w:val="00422337"/>
    <w:rsid w:val="0042290B"/>
    <w:rsid w:val="00422CDF"/>
    <w:rsid w:val="00423003"/>
    <w:rsid w:val="0042318E"/>
    <w:rsid w:val="00423384"/>
    <w:rsid w:val="004237BC"/>
    <w:rsid w:val="00425104"/>
    <w:rsid w:val="0042588D"/>
    <w:rsid w:val="00425D26"/>
    <w:rsid w:val="00426228"/>
    <w:rsid w:val="0042643C"/>
    <w:rsid w:val="0042651D"/>
    <w:rsid w:val="004265BC"/>
    <w:rsid w:val="004267C9"/>
    <w:rsid w:val="00427D10"/>
    <w:rsid w:val="0043014F"/>
    <w:rsid w:val="004303FE"/>
    <w:rsid w:val="00430891"/>
    <w:rsid w:val="00430D11"/>
    <w:rsid w:val="004311A8"/>
    <w:rsid w:val="004311CF"/>
    <w:rsid w:val="00431C7B"/>
    <w:rsid w:val="004323FB"/>
    <w:rsid w:val="004326C9"/>
    <w:rsid w:val="00432B49"/>
    <w:rsid w:val="00432F03"/>
    <w:rsid w:val="004331E0"/>
    <w:rsid w:val="00433A87"/>
    <w:rsid w:val="00433EA8"/>
    <w:rsid w:val="00433EBA"/>
    <w:rsid w:val="00434BD6"/>
    <w:rsid w:val="00434CBF"/>
    <w:rsid w:val="00434E27"/>
    <w:rsid w:val="00434F0A"/>
    <w:rsid w:val="00434F9B"/>
    <w:rsid w:val="004356AB"/>
    <w:rsid w:val="00435AF7"/>
    <w:rsid w:val="0043640E"/>
    <w:rsid w:val="00436B13"/>
    <w:rsid w:val="00436BF6"/>
    <w:rsid w:val="00436C61"/>
    <w:rsid w:val="004373CD"/>
    <w:rsid w:val="004374EE"/>
    <w:rsid w:val="00437572"/>
    <w:rsid w:val="004404AC"/>
    <w:rsid w:val="00440890"/>
    <w:rsid w:val="00440C70"/>
    <w:rsid w:val="004413EE"/>
    <w:rsid w:val="004415C6"/>
    <w:rsid w:val="0044163F"/>
    <w:rsid w:val="00442200"/>
    <w:rsid w:val="004429B3"/>
    <w:rsid w:val="0044364E"/>
    <w:rsid w:val="0044603A"/>
    <w:rsid w:val="0044644D"/>
    <w:rsid w:val="00446846"/>
    <w:rsid w:val="004473B4"/>
    <w:rsid w:val="0044779E"/>
    <w:rsid w:val="0045063A"/>
    <w:rsid w:val="00450708"/>
    <w:rsid w:val="00450CAD"/>
    <w:rsid w:val="00450D66"/>
    <w:rsid w:val="004518AC"/>
    <w:rsid w:val="00451CC6"/>
    <w:rsid w:val="00452201"/>
    <w:rsid w:val="004522BD"/>
    <w:rsid w:val="00452988"/>
    <w:rsid w:val="00452D4E"/>
    <w:rsid w:val="00452DBA"/>
    <w:rsid w:val="00452ED3"/>
    <w:rsid w:val="0045328D"/>
    <w:rsid w:val="004533BE"/>
    <w:rsid w:val="00453788"/>
    <w:rsid w:val="00453801"/>
    <w:rsid w:val="004539AF"/>
    <w:rsid w:val="00453E8B"/>
    <w:rsid w:val="00454220"/>
    <w:rsid w:val="004547A8"/>
    <w:rsid w:val="00454A4F"/>
    <w:rsid w:val="00454FBB"/>
    <w:rsid w:val="004553E9"/>
    <w:rsid w:val="0045562C"/>
    <w:rsid w:val="00455668"/>
    <w:rsid w:val="004557D7"/>
    <w:rsid w:val="004558E7"/>
    <w:rsid w:val="004559ED"/>
    <w:rsid w:val="00455A83"/>
    <w:rsid w:val="00455F33"/>
    <w:rsid w:val="0045612D"/>
    <w:rsid w:val="004568ED"/>
    <w:rsid w:val="00457316"/>
    <w:rsid w:val="00457A6C"/>
    <w:rsid w:val="00457D5B"/>
    <w:rsid w:val="00460660"/>
    <w:rsid w:val="00460BC9"/>
    <w:rsid w:val="00460EE0"/>
    <w:rsid w:val="0046101B"/>
    <w:rsid w:val="004616F8"/>
    <w:rsid w:val="00461A76"/>
    <w:rsid w:val="00461F3C"/>
    <w:rsid w:val="004628AA"/>
    <w:rsid w:val="00463000"/>
    <w:rsid w:val="004630FF"/>
    <w:rsid w:val="00463202"/>
    <w:rsid w:val="00463709"/>
    <w:rsid w:val="00464BA2"/>
    <w:rsid w:val="00464F4D"/>
    <w:rsid w:val="004650D8"/>
    <w:rsid w:val="00465219"/>
    <w:rsid w:val="00465951"/>
    <w:rsid w:val="00465E57"/>
    <w:rsid w:val="004661AE"/>
    <w:rsid w:val="004663DD"/>
    <w:rsid w:val="0046670C"/>
    <w:rsid w:val="00466A9E"/>
    <w:rsid w:val="00467A48"/>
    <w:rsid w:val="00467A97"/>
    <w:rsid w:val="00470D1C"/>
    <w:rsid w:val="00472353"/>
    <w:rsid w:val="00472BF6"/>
    <w:rsid w:val="004734A2"/>
    <w:rsid w:val="004746FE"/>
    <w:rsid w:val="00474991"/>
    <w:rsid w:val="004758B3"/>
    <w:rsid w:val="004760EA"/>
    <w:rsid w:val="00476498"/>
    <w:rsid w:val="004766F4"/>
    <w:rsid w:val="00476B14"/>
    <w:rsid w:val="00477819"/>
    <w:rsid w:val="004806C2"/>
    <w:rsid w:val="004807EC"/>
    <w:rsid w:val="00480D61"/>
    <w:rsid w:val="00480E01"/>
    <w:rsid w:val="004810B5"/>
    <w:rsid w:val="004817A2"/>
    <w:rsid w:val="00481840"/>
    <w:rsid w:val="00483180"/>
    <w:rsid w:val="00483474"/>
    <w:rsid w:val="00483588"/>
    <w:rsid w:val="004835B8"/>
    <w:rsid w:val="00483CB6"/>
    <w:rsid w:val="00484189"/>
    <w:rsid w:val="004842B2"/>
    <w:rsid w:val="00484595"/>
    <w:rsid w:val="00484E90"/>
    <w:rsid w:val="004853A0"/>
    <w:rsid w:val="00485492"/>
    <w:rsid w:val="004857B2"/>
    <w:rsid w:val="004858F5"/>
    <w:rsid w:val="00485C67"/>
    <w:rsid w:val="00485E09"/>
    <w:rsid w:val="004862EC"/>
    <w:rsid w:val="00486463"/>
    <w:rsid w:val="0048707C"/>
    <w:rsid w:val="00487366"/>
    <w:rsid w:val="00487466"/>
    <w:rsid w:val="0048783E"/>
    <w:rsid w:val="00487BE3"/>
    <w:rsid w:val="00487C8D"/>
    <w:rsid w:val="0049111D"/>
    <w:rsid w:val="00491276"/>
    <w:rsid w:val="00491CEC"/>
    <w:rsid w:val="00492370"/>
    <w:rsid w:val="00492D1A"/>
    <w:rsid w:val="004930AF"/>
    <w:rsid w:val="00493412"/>
    <w:rsid w:val="004938DF"/>
    <w:rsid w:val="00493D52"/>
    <w:rsid w:val="00493EDB"/>
    <w:rsid w:val="00494056"/>
    <w:rsid w:val="00494315"/>
    <w:rsid w:val="0049554C"/>
    <w:rsid w:val="004958A3"/>
    <w:rsid w:val="00495F3A"/>
    <w:rsid w:val="00496773"/>
    <w:rsid w:val="004969D2"/>
    <w:rsid w:val="00496A5F"/>
    <w:rsid w:val="00496EA5"/>
    <w:rsid w:val="00497740"/>
    <w:rsid w:val="00497866"/>
    <w:rsid w:val="00497A22"/>
    <w:rsid w:val="00497C00"/>
    <w:rsid w:val="004A0050"/>
    <w:rsid w:val="004A0282"/>
    <w:rsid w:val="004A0A53"/>
    <w:rsid w:val="004A0FA0"/>
    <w:rsid w:val="004A1104"/>
    <w:rsid w:val="004A11DA"/>
    <w:rsid w:val="004A1620"/>
    <w:rsid w:val="004A17E3"/>
    <w:rsid w:val="004A1BB9"/>
    <w:rsid w:val="004A2484"/>
    <w:rsid w:val="004A3678"/>
    <w:rsid w:val="004A4241"/>
    <w:rsid w:val="004A45F6"/>
    <w:rsid w:val="004A4D55"/>
    <w:rsid w:val="004A4ED2"/>
    <w:rsid w:val="004A52B5"/>
    <w:rsid w:val="004A5454"/>
    <w:rsid w:val="004A578B"/>
    <w:rsid w:val="004A62BC"/>
    <w:rsid w:val="004A6424"/>
    <w:rsid w:val="004A7375"/>
    <w:rsid w:val="004B09D4"/>
    <w:rsid w:val="004B0D09"/>
    <w:rsid w:val="004B0FE9"/>
    <w:rsid w:val="004B1862"/>
    <w:rsid w:val="004B1987"/>
    <w:rsid w:val="004B1B64"/>
    <w:rsid w:val="004B29E9"/>
    <w:rsid w:val="004B302D"/>
    <w:rsid w:val="004B3063"/>
    <w:rsid w:val="004B312A"/>
    <w:rsid w:val="004B34DB"/>
    <w:rsid w:val="004B37CC"/>
    <w:rsid w:val="004B3BD0"/>
    <w:rsid w:val="004B3F2C"/>
    <w:rsid w:val="004B4F5F"/>
    <w:rsid w:val="004B511C"/>
    <w:rsid w:val="004B5682"/>
    <w:rsid w:val="004B641F"/>
    <w:rsid w:val="004B7336"/>
    <w:rsid w:val="004B7AA6"/>
    <w:rsid w:val="004B7E08"/>
    <w:rsid w:val="004B7EB4"/>
    <w:rsid w:val="004C00A8"/>
    <w:rsid w:val="004C074D"/>
    <w:rsid w:val="004C11AB"/>
    <w:rsid w:val="004C1200"/>
    <w:rsid w:val="004C1578"/>
    <w:rsid w:val="004C158D"/>
    <w:rsid w:val="004C1D95"/>
    <w:rsid w:val="004C24E5"/>
    <w:rsid w:val="004C3170"/>
    <w:rsid w:val="004C3CB1"/>
    <w:rsid w:val="004C3D8A"/>
    <w:rsid w:val="004C4222"/>
    <w:rsid w:val="004C4323"/>
    <w:rsid w:val="004C4E3B"/>
    <w:rsid w:val="004C533E"/>
    <w:rsid w:val="004C5EE6"/>
    <w:rsid w:val="004C6071"/>
    <w:rsid w:val="004C61D5"/>
    <w:rsid w:val="004C68B6"/>
    <w:rsid w:val="004C68D9"/>
    <w:rsid w:val="004C6AE5"/>
    <w:rsid w:val="004C76DD"/>
    <w:rsid w:val="004C7FE0"/>
    <w:rsid w:val="004D1121"/>
    <w:rsid w:val="004D15EE"/>
    <w:rsid w:val="004D2D63"/>
    <w:rsid w:val="004D2D9F"/>
    <w:rsid w:val="004D2FA2"/>
    <w:rsid w:val="004D3882"/>
    <w:rsid w:val="004D3AD9"/>
    <w:rsid w:val="004D3C82"/>
    <w:rsid w:val="004D42A7"/>
    <w:rsid w:val="004D491E"/>
    <w:rsid w:val="004D5AB1"/>
    <w:rsid w:val="004D5CC2"/>
    <w:rsid w:val="004D61C8"/>
    <w:rsid w:val="004D6582"/>
    <w:rsid w:val="004D6633"/>
    <w:rsid w:val="004D6EAA"/>
    <w:rsid w:val="004D6F61"/>
    <w:rsid w:val="004D79C8"/>
    <w:rsid w:val="004D7B33"/>
    <w:rsid w:val="004D7C2F"/>
    <w:rsid w:val="004D7F7C"/>
    <w:rsid w:val="004E117A"/>
    <w:rsid w:val="004E11F7"/>
    <w:rsid w:val="004E1974"/>
    <w:rsid w:val="004E19A5"/>
    <w:rsid w:val="004E1C00"/>
    <w:rsid w:val="004E1C66"/>
    <w:rsid w:val="004E21FA"/>
    <w:rsid w:val="004E25EA"/>
    <w:rsid w:val="004E2E89"/>
    <w:rsid w:val="004E32F9"/>
    <w:rsid w:val="004E3F6D"/>
    <w:rsid w:val="004E462C"/>
    <w:rsid w:val="004E528F"/>
    <w:rsid w:val="004E5384"/>
    <w:rsid w:val="004E584A"/>
    <w:rsid w:val="004E5B19"/>
    <w:rsid w:val="004E611D"/>
    <w:rsid w:val="004E6904"/>
    <w:rsid w:val="004E6C59"/>
    <w:rsid w:val="004E7121"/>
    <w:rsid w:val="004E75C1"/>
    <w:rsid w:val="004E7834"/>
    <w:rsid w:val="004E7E3A"/>
    <w:rsid w:val="004F002B"/>
    <w:rsid w:val="004F0C59"/>
    <w:rsid w:val="004F0CEB"/>
    <w:rsid w:val="004F1351"/>
    <w:rsid w:val="004F1617"/>
    <w:rsid w:val="004F1C74"/>
    <w:rsid w:val="004F3096"/>
    <w:rsid w:val="004F39CC"/>
    <w:rsid w:val="004F3A75"/>
    <w:rsid w:val="004F3C86"/>
    <w:rsid w:val="004F3D15"/>
    <w:rsid w:val="004F4615"/>
    <w:rsid w:val="004F489B"/>
    <w:rsid w:val="004F4CD6"/>
    <w:rsid w:val="004F4F24"/>
    <w:rsid w:val="004F5939"/>
    <w:rsid w:val="004F597C"/>
    <w:rsid w:val="004F5A83"/>
    <w:rsid w:val="004F5D2E"/>
    <w:rsid w:val="004F6232"/>
    <w:rsid w:val="004F6934"/>
    <w:rsid w:val="004F6A30"/>
    <w:rsid w:val="004F6DF0"/>
    <w:rsid w:val="004F73CA"/>
    <w:rsid w:val="004F7C99"/>
    <w:rsid w:val="00500F28"/>
    <w:rsid w:val="0050114E"/>
    <w:rsid w:val="00501176"/>
    <w:rsid w:val="005020D5"/>
    <w:rsid w:val="00502129"/>
    <w:rsid w:val="0050282D"/>
    <w:rsid w:val="00502939"/>
    <w:rsid w:val="0050299A"/>
    <w:rsid w:val="005031BF"/>
    <w:rsid w:val="0050386C"/>
    <w:rsid w:val="00503CFD"/>
    <w:rsid w:val="00504126"/>
    <w:rsid w:val="005046A6"/>
    <w:rsid w:val="005048ED"/>
    <w:rsid w:val="005063AF"/>
    <w:rsid w:val="00507944"/>
    <w:rsid w:val="00507D30"/>
    <w:rsid w:val="00511101"/>
    <w:rsid w:val="005112ED"/>
    <w:rsid w:val="0051175C"/>
    <w:rsid w:val="0051267F"/>
    <w:rsid w:val="00513763"/>
    <w:rsid w:val="00513D34"/>
    <w:rsid w:val="00513F04"/>
    <w:rsid w:val="0051520E"/>
    <w:rsid w:val="00515D2E"/>
    <w:rsid w:val="005161FD"/>
    <w:rsid w:val="005164A6"/>
    <w:rsid w:val="00516689"/>
    <w:rsid w:val="00517689"/>
    <w:rsid w:val="00517A93"/>
    <w:rsid w:val="00517AF7"/>
    <w:rsid w:val="00517EFB"/>
    <w:rsid w:val="00517F81"/>
    <w:rsid w:val="00520383"/>
    <w:rsid w:val="0052098F"/>
    <w:rsid w:val="00520B8C"/>
    <w:rsid w:val="00521287"/>
    <w:rsid w:val="00521580"/>
    <w:rsid w:val="00521998"/>
    <w:rsid w:val="005222EA"/>
    <w:rsid w:val="00522C8F"/>
    <w:rsid w:val="00522FE2"/>
    <w:rsid w:val="00523C65"/>
    <w:rsid w:val="00523CA2"/>
    <w:rsid w:val="005243B7"/>
    <w:rsid w:val="00524526"/>
    <w:rsid w:val="0052452B"/>
    <w:rsid w:val="005246C2"/>
    <w:rsid w:val="00524C93"/>
    <w:rsid w:val="00525913"/>
    <w:rsid w:val="005266CF"/>
    <w:rsid w:val="005268B5"/>
    <w:rsid w:val="00527801"/>
    <w:rsid w:val="00527BE0"/>
    <w:rsid w:val="00530200"/>
    <w:rsid w:val="00530C1A"/>
    <w:rsid w:val="00530CA5"/>
    <w:rsid w:val="00530E0C"/>
    <w:rsid w:val="00531255"/>
    <w:rsid w:val="005314B3"/>
    <w:rsid w:val="005314DF"/>
    <w:rsid w:val="005315BE"/>
    <w:rsid w:val="00532751"/>
    <w:rsid w:val="005328AB"/>
    <w:rsid w:val="00532A03"/>
    <w:rsid w:val="00532CD5"/>
    <w:rsid w:val="00533FCB"/>
    <w:rsid w:val="00534A4B"/>
    <w:rsid w:val="00536323"/>
    <w:rsid w:val="00537F25"/>
    <w:rsid w:val="005404EA"/>
    <w:rsid w:val="005409A6"/>
    <w:rsid w:val="00540A6E"/>
    <w:rsid w:val="0054110F"/>
    <w:rsid w:val="00541748"/>
    <w:rsid w:val="00541D91"/>
    <w:rsid w:val="005424D8"/>
    <w:rsid w:val="005429D4"/>
    <w:rsid w:val="00543955"/>
    <w:rsid w:val="00543963"/>
    <w:rsid w:val="00543A8F"/>
    <w:rsid w:val="00543D9F"/>
    <w:rsid w:val="00543E4F"/>
    <w:rsid w:val="005448BC"/>
    <w:rsid w:val="0054589A"/>
    <w:rsid w:val="00545F26"/>
    <w:rsid w:val="00546092"/>
    <w:rsid w:val="005467BF"/>
    <w:rsid w:val="005472F2"/>
    <w:rsid w:val="00547BF1"/>
    <w:rsid w:val="005502DE"/>
    <w:rsid w:val="00550F5C"/>
    <w:rsid w:val="00551BD4"/>
    <w:rsid w:val="00551BF4"/>
    <w:rsid w:val="00551C20"/>
    <w:rsid w:val="00552D33"/>
    <w:rsid w:val="0055319C"/>
    <w:rsid w:val="0055367F"/>
    <w:rsid w:val="00553BFA"/>
    <w:rsid w:val="005542F1"/>
    <w:rsid w:val="00554408"/>
    <w:rsid w:val="00554E89"/>
    <w:rsid w:val="00554E8B"/>
    <w:rsid w:val="00555201"/>
    <w:rsid w:val="005556B0"/>
    <w:rsid w:val="00555FF8"/>
    <w:rsid w:val="005563E9"/>
    <w:rsid w:val="00556BA8"/>
    <w:rsid w:val="00556BD0"/>
    <w:rsid w:val="00557E5E"/>
    <w:rsid w:val="00560632"/>
    <w:rsid w:val="00561015"/>
    <w:rsid w:val="00561032"/>
    <w:rsid w:val="005617A8"/>
    <w:rsid w:val="00562184"/>
    <w:rsid w:val="005621FA"/>
    <w:rsid w:val="005627E6"/>
    <w:rsid w:val="00562B18"/>
    <w:rsid w:val="005637EC"/>
    <w:rsid w:val="00564306"/>
    <w:rsid w:val="0056534F"/>
    <w:rsid w:val="00565B37"/>
    <w:rsid w:val="00566745"/>
    <w:rsid w:val="005668CD"/>
    <w:rsid w:val="00566EE1"/>
    <w:rsid w:val="0057015C"/>
    <w:rsid w:val="005701E3"/>
    <w:rsid w:val="005705F7"/>
    <w:rsid w:val="00570A35"/>
    <w:rsid w:val="00570FB3"/>
    <w:rsid w:val="005710EE"/>
    <w:rsid w:val="0057147E"/>
    <w:rsid w:val="0057166E"/>
    <w:rsid w:val="00571941"/>
    <w:rsid w:val="005730BD"/>
    <w:rsid w:val="0057398E"/>
    <w:rsid w:val="00573B51"/>
    <w:rsid w:val="00573BCF"/>
    <w:rsid w:val="00573D05"/>
    <w:rsid w:val="00573DB3"/>
    <w:rsid w:val="00574E99"/>
    <w:rsid w:val="00574FF3"/>
    <w:rsid w:val="0057636C"/>
    <w:rsid w:val="00576943"/>
    <w:rsid w:val="00576CD2"/>
    <w:rsid w:val="005777CB"/>
    <w:rsid w:val="00577E8C"/>
    <w:rsid w:val="005802E7"/>
    <w:rsid w:val="00580609"/>
    <w:rsid w:val="00580FE5"/>
    <w:rsid w:val="005811D1"/>
    <w:rsid w:val="005814AE"/>
    <w:rsid w:val="00581D94"/>
    <w:rsid w:val="00582590"/>
    <w:rsid w:val="0058314B"/>
    <w:rsid w:val="00583827"/>
    <w:rsid w:val="00583CA8"/>
    <w:rsid w:val="00584126"/>
    <w:rsid w:val="005844C8"/>
    <w:rsid w:val="00584E2F"/>
    <w:rsid w:val="0058509C"/>
    <w:rsid w:val="005850FE"/>
    <w:rsid w:val="0058619E"/>
    <w:rsid w:val="005864EC"/>
    <w:rsid w:val="00586526"/>
    <w:rsid w:val="0058676E"/>
    <w:rsid w:val="0058686D"/>
    <w:rsid w:val="005870EB"/>
    <w:rsid w:val="005870F3"/>
    <w:rsid w:val="00587410"/>
    <w:rsid w:val="005878BB"/>
    <w:rsid w:val="00587ED4"/>
    <w:rsid w:val="00590139"/>
    <w:rsid w:val="005901AF"/>
    <w:rsid w:val="00591A11"/>
    <w:rsid w:val="00592501"/>
    <w:rsid w:val="00592A01"/>
    <w:rsid w:val="00592A30"/>
    <w:rsid w:val="00592C68"/>
    <w:rsid w:val="0059306A"/>
    <w:rsid w:val="00593BD6"/>
    <w:rsid w:val="00593DE7"/>
    <w:rsid w:val="005944D9"/>
    <w:rsid w:val="005946A6"/>
    <w:rsid w:val="00594986"/>
    <w:rsid w:val="0059579B"/>
    <w:rsid w:val="005959E6"/>
    <w:rsid w:val="00595AAC"/>
    <w:rsid w:val="00595BD4"/>
    <w:rsid w:val="00595CD7"/>
    <w:rsid w:val="00596376"/>
    <w:rsid w:val="00596BC8"/>
    <w:rsid w:val="005972AA"/>
    <w:rsid w:val="005972EE"/>
    <w:rsid w:val="0059731D"/>
    <w:rsid w:val="005973E8"/>
    <w:rsid w:val="00597507"/>
    <w:rsid w:val="0059794A"/>
    <w:rsid w:val="005979D7"/>
    <w:rsid w:val="00597A8F"/>
    <w:rsid w:val="00597B98"/>
    <w:rsid w:val="00597D94"/>
    <w:rsid w:val="00597E62"/>
    <w:rsid w:val="005A043C"/>
    <w:rsid w:val="005A06E8"/>
    <w:rsid w:val="005A11DD"/>
    <w:rsid w:val="005A1459"/>
    <w:rsid w:val="005A17D0"/>
    <w:rsid w:val="005A3528"/>
    <w:rsid w:val="005A389B"/>
    <w:rsid w:val="005A61D6"/>
    <w:rsid w:val="005A6812"/>
    <w:rsid w:val="005A6D37"/>
    <w:rsid w:val="005A7019"/>
    <w:rsid w:val="005A7BDA"/>
    <w:rsid w:val="005A7C30"/>
    <w:rsid w:val="005A7F7A"/>
    <w:rsid w:val="005B0409"/>
    <w:rsid w:val="005B0613"/>
    <w:rsid w:val="005B076F"/>
    <w:rsid w:val="005B07BE"/>
    <w:rsid w:val="005B0B7B"/>
    <w:rsid w:val="005B0C4A"/>
    <w:rsid w:val="005B0E9E"/>
    <w:rsid w:val="005B17D3"/>
    <w:rsid w:val="005B1F07"/>
    <w:rsid w:val="005B262D"/>
    <w:rsid w:val="005B26BB"/>
    <w:rsid w:val="005B3142"/>
    <w:rsid w:val="005B3147"/>
    <w:rsid w:val="005B37B0"/>
    <w:rsid w:val="005B3CB6"/>
    <w:rsid w:val="005B54FB"/>
    <w:rsid w:val="005B6B59"/>
    <w:rsid w:val="005B6DF6"/>
    <w:rsid w:val="005B6EBA"/>
    <w:rsid w:val="005B7048"/>
    <w:rsid w:val="005B73A0"/>
    <w:rsid w:val="005B776C"/>
    <w:rsid w:val="005B7AFD"/>
    <w:rsid w:val="005C0B93"/>
    <w:rsid w:val="005C13CA"/>
    <w:rsid w:val="005C1509"/>
    <w:rsid w:val="005C1703"/>
    <w:rsid w:val="005C1885"/>
    <w:rsid w:val="005C2B6E"/>
    <w:rsid w:val="005C3234"/>
    <w:rsid w:val="005C3A19"/>
    <w:rsid w:val="005C3E51"/>
    <w:rsid w:val="005C40AC"/>
    <w:rsid w:val="005C4941"/>
    <w:rsid w:val="005C4FBA"/>
    <w:rsid w:val="005C5E3F"/>
    <w:rsid w:val="005C6EB9"/>
    <w:rsid w:val="005C7BF1"/>
    <w:rsid w:val="005C7DA4"/>
    <w:rsid w:val="005D0E12"/>
    <w:rsid w:val="005D23B2"/>
    <w:rsid w:val="005D2A40"/>
    <w:rsid w:val="005D2AEA"/>
    <w:rsid w:val="005D2B9C"/>
    <w:rsid w:val="005D3097"/>
    <w:rsid w:val="005D33D9"/>
    <w:rsid w:val="005D3587"/>
    <w:rsid w:val="005D366F"/>
    <w:rsid w:val="005D39D5"/>
    <w:rsid w:val="005D3E5A"/>
    <w:rsid w:val="005D4D7D"/>
    <w:rsid w:val="005D4F22"/>
    <w:rsid w:val="005D59EA"/>
    <w:rsid w:val="005D5ED5"/>
    <w:rsid w:val="005D6C8D"/>
    <w:rsid w:val="005D704D"/>
    <w:rsid w:val="005D723A"/>
    <w:rsid w:val="005D7A5D"/>
    <w:rsid w:val="005D7F81"/>
    <w:rsid w:val="005E0044"/>
    <w:rsid w:val="005E029C"/>
    <w:rsid w:val="005E0B1D"/>
    <w:rsid w:val="005E1CBB"/>
    <w:rsid w:val="005E20E2"/>
    <w:rsid w:val="005E20F1"/>
    <w:rsid w:val="005E2692"/>
    <w:rsid w:val="005E2917"/>
    <w:rsid w:val="005E3235"/>
    <w:rsid w:val="005E4065"/>
    <w:rsid w:val="005E4A4A"/>
    <w:rsid w:val="005E4D97"/>
    <w:rsid w:val="005E5F4E"/>
    <w:rsid w:val="005E62BA"/>
    <w:rsid w:val="005E647B"/>
    <w:rsid w:val="005E6D31"/>
    <w:rsid w:val="005E7EB9"/>
    <w:rsid w:val="005F02AC"/>
    <w:rsid w:val="005F0E4B"/>
    <w:rsid w:val="005F0FA9"/>
    <w:rsid w:val="005F1C0A"/>
    <w:rsid w:val="005F1D9C"/>
    <w:rsid w:val="005F2963"/>
    <w:rsid w:val="005F2A51"/>
    <w:rsid w:val="005F3868"/>
    <w:rsid w:val="005F3ECF"/>
    <w:rsid w:val="005F4140"/>
    <w:rsid w:val="005F4659"/>
    <w:rsid w:val="005F4EFA"/>
    <w:rsid w:val="005F53B4"/>
    <w:rsid w:val="005F5484"/>
    <w:rsid w:val="005F5AAE"/>
    <w:rsid w:val="005F6318"/>
    <w:rsid w:val="005F7108"/>
    <w:rsid w:val="005F75D1"/>
    <w:rsid w:val="005F79C9"/>
    <w:rsid w:val="00600142"/>
    <w:rsid w:val="006001E3"/>
    <w:rsid w:val="00600584"/>
    <w:rsid w:val="00600A12"/>
    <w:rsid w:val="00601876"/>
    <w:rsid w:val="006018CC"/>
    <w:rsid w:val="00602020"/>
    <w:rsid w:val="00602E16"/>
    <w:rsid w:val="006038BF"/>
    <w:rsid w:val="00603BDD"/>
    <w:rsid w:val="00603CA1"/>
    <w:rsid w:val="00604060"/>
    <w:rsid w:val="00604D91"/>
    <w:rsid w:val="00604ED4"/>
    <w:rsid w:val="00605B80"/>
    <w:rsid w:val="00605CF4"/>
    <w:rsid w:val="00607E77"/>
    <w:rsid w:val="00610889"/>
    <w:rsid w:val="00611174"/>
    <w:rsid w:val="00611D94"/>
    <w:rsid w:val="00612137"/>
    <w:rsid w:val="006124F8"/>
    <w:rsid w:val="00613679"/>
    <w:rsid w:val="006137AC"/>
    <w:rsid w:val="00613887"/>
    <w:rsid w:val="0061391F"/>
    <w:rsid w:val="00613C79"/>
    <w:rsid w:val="00613D04"/>
    <w:rsid w:val="00613EA7"/>
    <w:rsid w:val="006147C5"/>
    <w:rsid w:val="00615644"/>
    <w:rsid w:val="00615702"/>
    <w:rsid w:val="00615AD7"/>
    <w:rsid w:val="00615B7D"/>
    <w:rsid w:val="0061620C"/>
    <w:rsid w:val="006163B8"/>
    <w:rsid w:val="00616530"/>
    <w:rsid w:val="00616E3B"/>
    <w:rsid w:val="006170E6"/>
    <w:rsid w:val="00617ABE"/>
    <w:rsid w:val="00617FD9"/>
    <w:rsid w:val="0062069A"/>
    <w:rsid w:val="0062074E"/>
    <w:rsid w:val="00620DBF"/>
    <w:rsid w:val="00621617"/>
    <w:rsid w:val="006225B0"/>
    <w:rsid w:val="00622F63"/>
    <w:rsid w:val="006236DE"/>
    <w:rsid w:val="00623A0D"/>
    <w:rsid w:val="00624568"/>
    <w:rsid w:val="00624B6B"/>
    <w:rsid w:val="00625437"/>
    <w:rsid w:val="00625B7F"/>
    <w:rsid w:val="00626309"/>
    <w:rsid w:val="00626707"/>
    <w:rsid w:val="00627AA6"/>
    <w:rsid w:val="0063075B"/>
    <w:rsid w:val="00630B37"/>
    <w:rsid w:val="00630D93"/>
    <w:rsid w:val="00631570"/>
    <w:rsid w:val="00631F06"/>
    <w:rsid w:val="006320BC"/>
    <w:rsid w:val="0063267F"/>
    <w:rsid w:val="00632A73"/>
    <w:rsid w:val="00632CB1"/>
    <w:rsid w:val="006332FF"/>
    <w:rsid w:val="006333C6"/>
    <w:rsid w:val="00633494"/>
    <w:rsid w:val="00633525"/>
    <w:rsid w:val="00633F2E"/>
    <w:rsid w:val="0063457C"/>
    <w:rsid w:val="0063478E"/>
    <w:rsid w:val="006348E4"/>
    <w:rsid w:val="006351CD"/>
    <w:rsid w:val="00635E5D"/>
    <w:rsid w:val="00636346"/>
    <w:rsid w:val="0063640C"/>
    <w:rsid w:val="0063690F"/>
    <w:rsid w:val="006369AE"/>
    <w:rsid w:val="00636E67"/>
    <w:rsid w:val="00637110"/>
    <w:rsid w:val="00637720"/>
    <w:rsid w:val="0063789B"/>
    <w:rsid w:val="00637E67"/>
    <w:rsid w:val="006403C9"/>
    <w:rsid w:val="0064043F"/>
    <w:rsid w:val="0064069D"/>
    <w:rsid w:val="00640B5A"/>
    <w:rsid w:val="00640F2D"/>
    <w:rsid w:val="00641099"/>
    <w:rsid w:val="006418A3"/>
    <w:rsid w:val="00642413"/>
    <w:rsid w:val="006425E4"/>
    <w:rsid w:val="006427C0"/>
    <w:rsid w:val="00642F2E"/>
    <w:rsid w:val="00643489"/>
    <w:rsid w:val="006434F4"/>
    <w:rsid w:val="00643958"/>
    <w:rsid w:val="0064403A"/>
    <w:rsid w:val="00644342"/>
    <w:rsid w:val="0064465F"/>
    <w:rsid w:val="00646182"/>
    <w:rsid w:val="00646AE4"/>
    <w:rsid w:val="00646E0A"/>
    <w:rsid w:val="006471DD"/>
    <w:rsid w:val="00647A18"/>
    <w:rsid w:val="00647D46"/>
    <w:rsid w:val="00650903"/>
    <w:rsid w:val="00650A6C"/>
    <w:rsid w:val="006516B0"/>
    <w:rsid w:val="00652426"/>
    <w:rsid w:val="006524F5"/>
    <w:rsid w:val="0065285C"/>
    <w:rsid w:val="00652D30"/>
    <w:rsid w:val="00653597"/>
    <w:rsid w:val="00654AA4"/>
    <w:rsid w:val="006550B9"/>
    <w:rsid w:val="00655201"/>
    <w:rsid w:val="0065566A"/>
    <w:rsid w:val="00655F17"/>
    <w:rsid w:val="00656D43"/>
    <w:rsid w:val="0065706E"/>
    <w:rsid w:val="00657113"/>
    <w:rsid w:val="0065727F"/>
    <w:rsid w:val="00657317"/>
    <w:rsid w:val="0065732F"/>
    <w:rsid w:val="006574F2"/>
    <w:rsid w:val="00660D0E"/>
    <w:rsid w:val="00660E20"/>
    <w:rsid w:val="00660F5F"/>
    <w:rsid w:val="00661C28"/>
    <w:rsid w:val="0066211B"/>
    <w:rsid w:val="006621A1"/>
    <w:rsid w:val="006623FF"/>
    <w:rsid w:val="00662460"/>
    <w:rsid w:val="00662C80"/>
    <w:rsid w:val="00662F31"/>
    <w:rsid w:val="00664444"/>
    <w:rsid w:val="00664483"/>
    <w:rsid w:val="0066463E"/>
    <w:rsid w:val="006647F7"/>
    <w:rsid w:val="00664930"/>
    <w:rsid w:val="00664C58"/>
    <w:rsid w:val="00664ED2"/>
    <w:rsid w:val="00665DCF"/>
    <w:rsid w:val="00665E88"/>
    <w:rsid w:val="00666109"/>
    <w:rsid w:val="00666778"/>
    <w:rsid w:val="00666ECD"/>
    <w:rsid w:val="00666F73"/>
    <w:rsid w:val="00666FE1"/>
    <w:rsid w:val="006674BB"/>
    <w:rsid w:val="00670E2C"/>
    <w:rsid w:val="00671475"/>
    <w:rsid w:val="00671B49"/>
    <w:rsid w:val="006720DD"/>
    <w:rsid w:val="00672897"/>
    <w:rsid w:val="00673D5B"/>
    <w:rsid w:val="00674CC7"/>
    <w:rsid w:val="00675489"/>
    <w:rsid w:val="00675C75"/>
    <w:rsid w:val="00675C85"/>
    <w:rsid w:val="00675E92"/>
    <w:rsid w:val="00676816"/>
    <w:rsid w:val="00676CAC"/>
    <w:rsid w:val="00676DB7"/>
    <w:rsid w:val="0067711D"/>
    <w:rsid w:val="00677A0D"/>
    <w:rsid w:val="00677D9C"/>
    <w:rsid w:val="00677E64"/>
    <w:rsid w:val="00680074"/>
    <w:rsid w:val="006807C9"/>
    <w:rsid w:val="00680E60"/>
    <w:rsid w:val="006811B4"/>
    <w:rsid w:val="006812FD"/>
    <w:rsid w:val="0068184E"/>
    <w:rsid w:val="00681928"/>
    <w:rsid w:val="00681BE0"/>
    <w:rsid w:val="00681FF8"/>
    <w:rsid w:val="006823D9"/>
    <w:rsid w:val="00682638"/>
    <w:rsid w:val="006827ED"/>
    <w:rsid w:val="006832C1"/>
    <w:rsid w:val="00683851"/>
    <w:rsid w:val="0068431D"/>
    <w:rsid w:val="00684BC3"/>
    <w:rsid w:val="006851E0"/>
    <w:rsid w:val="00685361"/>
    <w:rsid w:val="00686332"/>
    <w:rsid w:val="006865AF"/>
    <w:rsid w:val="00686B5C"/>
    <w:rsid w:val="00687D15"/>
    <w:rsid w:val="00687EB4"/>
    <w:rsid w:val="006903AC"/>
    <w:rsid w:val="00690C13"/>
    <w:rsid w:val="00691301"/>
    <w:rsid w:val="00691471"/>
    <w:rsid w:val="006919BF"/>
    <w:rsid w:val="00691BDA"/>
    <w:rsid w:val="006920FC"/>
    <w:rsid w:val="00692531"/>
    <w:rsid w:val="00693C83"/>
    <w:rsid w:val="00693FC5"/>
    <w:rsid w:val="00694C75"/>
    <w:rsid w:val="00694D55"/>
    <w:rsid w:val="006958FF"/>
    <w:rsid w:val="00695E91"/>
    <w:rsid w:val="0069625A"/>
    <w:rsid w:val="00696430"/>
    <w:rsid w:val="0069673C"/>
    <w:rsid w:val="00697A7C"/>
    <w:rsid w:val="00697A8F"/>
    <w:rsid w:val="00697BF7"/>
    <w:rsid w:val="006A0362"/>
    <w:rsid w:val="006A06C8"/>
    <w:rsid w:val="006A0AA0"/>
    <w:rsid w:val="006A0AD6"/>
    <w:rsid w:val="006A0B66"/>
    <w:rsid w:val="006A0FD5"/>
    <w:rsid w:val="006A1797"/>
    <w:rsid w:val="006A1D79"/>
    <w:rsid w:val="006A2D9B"/>
    <w:rsid w:val="006A354E"/>
    <w:rsid w:val="006A3FF3"/>
    <w:rsid w:val="006A46AE"/>
    <w:rsid w:val="006A4A6E"/>
    <w:rsid w:val="006A4F73"/>
    <w:rsid w:val="006A5154"/>
    <w:rsid w:val="006A5773"/>
    <w:rsid w:val="006A5A93"/>
    <w:rsid w:val="006A71EE"/>
    <w:rsid w:val="006A78B2"/>
    <w:rsid w:val="006A7B3A"/>
    <w:rsid w:val="006B07A1"/>
    <w:rsid w:val="006B0898"/>
    <w:rsid w:val="006B0FA3"/>
    <w:rsid w:val="006B11ED"/>
    <w:rsid w:val="006B15F6"/>
    <w:rsid w:val="006B1710"/>
    <w:rsid w:val="006B1740"/>
    <w:rsid w:val="006B1DDB"/>
    <w:rsid w:val="006B22EF"/>
    <w:rsid w:val="006B249F"/>
    <w:rsid w:val="006B2752"/>
    <w:rsid w:val="006B320E"/>
    <w:rsid w:val="006B4061"/>
    <w:rsid w:val="006B4908"/>
    <w:rsid w:val="006B4C15"/>
    <w:rsid w:val="006B4C61"/>
    <w:rsid w:val="006B4F9D"/>
    <w:rsid w:val="006B6070"/>
    <w:rsid w:val="006B6098"/>
    <w:rsid w:val="006B656D"/>
    <w:rsid w:val="006B7C49"/>
    <w:rsid w:val="006B7C72"/>
    <w:rsid w:val="006B7CC7"/>
    <w:rsid w:val="006B7E45"/>
    <w:rsid w:val="006C00B2"/>
    <w:rsid w:val="006C02C2"/>
    <w:rsid w:val="006C03BF"/>
    <w:rsid w:val="006C0B4B"/>
    <w:rsid w:val="006C30A7"/>
    <w:rsid w:val="006C34F1"/>
    <w:rsid w:val="006C3EC5"/>
    <w:rsid w:val="006C3F1A"/>
    <w:rsid w:val="006C40DE"/>
    <w:rsid w:val="006C41C9"/>
    <w:rsid w:val="006C4898"/>
    <w:rsid w:val="006C4C8D"/>
    <w:rsid w:val="006C4DBF"/>
    <w:rsid w:val="006C4F39"/>
    <w:rsid w:val="006C5CED"/>
    <w:rsid w:val="006C6720"/>
    <w:rsid w:val="006C69DC"/>
    <w:rsid w:val="006C702D"/>
    <w:rsid w:val="006C719B"/>
    <w:rsid w:val="006C78D1"/>
    <w:rsid w:val="006C78F7"/>
    <w:rsid w:val="006C79EC"/>
    <w:rsid w:val="006C7BD5"/>
    <w:rsid w:val="006D00A0"/>
    <w:rsid w:val="006D0186"/>
    <w:rsid w:val="006D05A6"/>
    <w:rsid w:val="006D106B"/>
    <w:rsid w:val="006D1244"/>
    <w:rsid w:val="006D1346"/>
    <w:rsid w:val="006D13D7"/>
    <w:rsid w:val="006D1A02"/>
    <w:rsid w:val="006D2B08"/>
    <w:rsid w:val="006D2C96"/>
    <w:rsid w:val="006D44C0"/>
    <w:rsid w:val="006D7476"/>
    <w:rsid w:val="006D7940"/>
    <w:rsid w:val="006D7B69"/>
    <w:rsid w:val="006D7B85"/>
    <w:rsid w:val="006E0209"/>
    <w:rsid w:val="006E0841"/>
    <w:rsid w:val="006E0B88"/>
    <w:rsid w:val="006E221C"/>
    <w:rsid w:val="006E22C8"/>
    <w:rsid w:val="006E2834"/>
    <w:rsid w:val="006E2AE9"/>
    <w:rsid w:val="006E332E"/>
    <w:rsid w:val="006E3BC2"/>
    <w:rsid w:val="006E3D0A"/>
    <w:rsid w:val="006E4098"/>
    <w:rsid w:val="006E445E"/>
    <w:rsid w:val="006E4595"/>
    <w:rsid w:val="006E4609"/>
    <w:rsid w:val="006E47DE"/>
    <w:rsid w:val="006E4AE5"/>
    <w:rsid w:val="006E538F"/>
    <w:rsid w:val="006E68D3"/>
    <w:rsid w:val="006E71A1"/>
    <w:rsid w:val="006E71C2"/>
    <w:rsid w:val="006E74B7"/>
    <w:rsid w:val="006F06BB"/>
    <w:rsid w:val="006F15E9"/>
    <w:rsid w:val="006F1943"/>
    <w:rsid w:val="006F22A1"/>
    <w:rsid w:val="006F2304"/>
    <w:rsid w:val="006F2516"/>
    <w:rsid w:val="006F28A4"/>
    <w:rsid w:val="006F38D8"/>
    <w:rsid w:val="006F65F3"/>
    <w:rsid w:val="006F6CB1"/>
    <w:rsid w:val="006F706F"/>
    <w:rsid w:val="006F7329"/>
    <w:rsid w:val="006F7CDA"/>
    <w:rsid w:val="0070002D"/>
    <w:rsid w:val="00700289"/>
    <w:rsid w:val="00700A7D"/>
    <w:rsid w:val="00701163"/>
    <w:rsid w:val="007025A0"/>
    <w:rsid w:val="007038C3"/>
    <w:rsid w:val="00703F32"/>
    <w:rsid w:val="00703F3E"/>
    <w:rsid w:val="00703FB1"/>
    <w:rsid w:val="00703FC8"/>
    <w:rsid w:val="0070496C"/>
    <w:rsid w:val="00704A43"/>
    <w:rsid w:val="00704B50"/>
    <w:rsid w:val="007050C0"/>
    <w:rsid w:val="007050CA"/>
    <w:rsid w:val="007058D6"/>
    <w:rsid w:val="00705BA2"/>
    <w:rsid w:val="00705E04"/>
    <w:rsid w:val="007061B7"/>
    <w:rsid w:val="007064CD"/>
    <w:rsid w:val="007069A1"/>
    <w:rsid w:val="00706ACF"/>
    <w:rsid w:val="00707139"/>
    <w:rsid w:val="00707E17"/>
    <w:rsid w:val="00707F44"/>
    <w:rsid w:val="00710244"/>
    <w:rsid w:val="00710C86"/>
    <w:rsid w:val="0071164D"/>
    <w:rsid w:val="00711B35"/>
    <w:rsid w:val="007124EE"/>
    <w:rsid w:val="00712838"/>
    <w:rsid w:val="0071301F"/>
    <w:rsid w:val="007134D6"/>
    <w:rsid w:val="00713560"/>
    <w:rsid w:val="0071400B"/>
    <w:rsid w:val="0071407C"/>
    <w:rsid w:val="00714E07"/>
    <w:rsid w:val="0071553A"/>
    <w:rsid w:val="00715807"/>
    <w:rsid w:val="0071596E"/>
    <w:rsid w:val="00715F49"/>
    <w:rsid w:val="00716CC1"/>
    <w:rsid w:val="00716FE2"/>
    <w:rsid w:val="007174AD"/>
    <w:rsid w:val="00720651"/>
    <w:rsid w:val="00721326"/>
    <w:rsid w:val="007218A2"/>
    <w:rsid w:val="0072242E"/>
    <w:rsid w:val="007229E6"/>
    <w:rsid w:val="00722D2E"/>
    <w:rsid w:val="00723A46"/>
    <w:rsid w:val="00723BA3"/>
    <w:rsid w:val="0072427F"/>
    <w:rsid w:val="00724A11"/>
    <w:rsid w:val="007252A8"/>
    <w:rsid w:val="00725DA7"/>
    <w:rsid w:val="00726421"/>
    <w:rsid w:val="00726782"/>
    <w:rsid w:val="007267DC"/>
    <w:rsid w:val="00726E02"/>
    <w:rsid w:val="0073087E"/>
    <w:rsid w:val="00730DA6"/>
    <w:rsid w:val="00731E41"/>
    <w:rsid w:val="0073209C"/>
    <w:rsid w:val="00732141"/>
    <w:rsid w:val="00732208"/>
    <w:rsid w:val="0073220C"/>
    <w:rsid w:val="00733F7C"/>
    <w:rsid w:val="0073484B"/>
    <w:rsid w:val="0073494D"/>
    <w:rsid w:val="00734B91"/>
    <w:rsid w:val="00734F5D"/>
    <w:rsid w:val="00735939"/>
    <w:rsid w:val="00735FA2"/>
    <w:rsid w:val="007365B1"/>
    <w:rsid w:val="0073721E"/>
    <w:rsid w:val="00737C63"/>
    <w:rsid w:val="00737EAC"/>
    <w:rsid w:val="00737F49"/>
    <w:rsid w:val="00740160"/>
    <w:rsid w:val="00741070"/>
    <w:rsid w:val="00741F26"/>
    <w:rsid w:val="007430D3"/>
    <w:rsid w:val="007439B6"/>
    <w:rsid w:val="00743E4A"/>
    <w:rsid w:val="0074402C"/>
    <w:rsid w:val="007441EF"/>
    <w:rsid w:val="0074446A"/>
    <w:rsid w:val="00745859"/>
    <w:rsid w:val="00747522"/>
    <w:rsid w:val="007478D3"/>
    <w:rsid w:val="00747B96"/>
    <w:rsid w:val="00747C20"/>
    <w:rsid w:val="00750894"/>
    <w:rsid w:val="007508BF"/>
    <w:rsid w:val="007511CB"/>
    <w:rsid w:val="0075140A"/>
    <w:rsid w:val="00751EAE"/>
    <w:rsid w:val="0075237F"/>
    <w:rsid w:val="00752B29"/>
    <w:rsid w:val="00753333"/>
    <w:rsid w:val="00753461"/>
    <w:rsid w:val="00753926"/>
    <w:rsid w:val="00753DA4"/>
    <w:rsid w:val="0075542C"/>
    <w:rsid w:val="00756483"/>
    <w:rsid w:val="00756635"/>
    <w:rsid w:val="007568C1"/>
    <w:rsid w:val="007571FD"/>
    <w:rsid w:val="0076110C"/>
    <w:rsid w:val="007618F1"/>
    <w:rsid w:val="00763067"/>
    <w:rsid w:val="00763207"/>
    <w:rsid w:val="007633AB"/>
    <w:rsid w:val="007640FD"/>
    <w:rsid w:val="007644A5"/>
    <w:rsid w:val="00764DD2"/>
    <w:rsid w:val="007660F7"/>
    <w:rsid w:val="00766688"/>
    <w:rsid w:val="00766A5E"/>
    <w:rsid w:val="00766ACE"/>
    <w:rsid w:val="00766CCF"/>
    <w:rsid w:val="0076736F"/>
    <w:rsid w:val="00767546"/>
    <w:rsid w:val="007676D2"/>
    <w:rsid w:val="00767958"/>
    <w:rsid w:val="00767B11"/>
    <w:rsid w:val="007700C0"/>
    <w:rsid w:val="00770F19"/>
    <w:rsid w:val="00770FF7"/>
    <w:rsid w:val="00771152"/>
    <w:rsid w:val="007721A9"/>
    <w:rsid w:val="00772262"/>
    <w:rsid w:val="0077339C"/>
    <w:rsid w:val="0077356B"/>
    <w:rsid w:val="0077397B"/>
    <w:rsid w:val="00774825"/>
    <w:rsid w:val="00774AB4"/>
    <w:rsid w:val="007755EF"/>
    <w:rsid w:val="00775AA9"/>
    <w:rsid w:val="00776815"/>
    <w:rsid w:val="00776DB7"/>
    <w:rsid w:val="00776DD2"/>
    <w:rsid w:val="00777B80"/>
    <w:rsid w:val="00777C16"/>
    <w:rsid w:val="00780138"/>
    <w:rsid w:val="00781354"/>
    <w:rsid w:val="00781A17"/>
    <w:rsid w:val="00781AB3"/>
    <w:rsid w:val="00781DE7"/>
    <w:rsid w:val="00781EF5"/>
    <w:rsid w:val="00782932"/>
    <w:rsid w:val="00782937"/>
    <w:rsid w:val="00782944"/>
    <w:rsid w:val="00782F8E"/>
    <w:rsid w:val="007837C2"/>
    <w:rsid w:val="00783AAF"/>
    <w:rsid w:val="00783FF9"/>
    <w:rsid w:val="007841C6"/>
    <w:rsid w:val="00784348"/>
    <w:rsid w:val="00784F1A"/>
    <w:rsid w:val="0078515C"/>
    <w:rsid w:val="00785F7A"/>
    <w:rsid w:val="00786660"/>
    <w:rsid w:val="00786698"/>
    <w:rsid w:val="0078670C"/>
    <w:rsid w:val="00786B9F"/>
    <w:rsid w:val="00786C20"/>
    <w:rsid w:val="00786F5D"/>
    <w:rsid w:val="00787A93"/>
    <w:rsid w:val="00787AC4"/>
    <w:rsid w:val="0079069F"/>
    <w:rsid w:val="00790C3A"/>
    <w:rsid w:val="00790CBC"/>
    <w:rsid w:val="00791544"/>
    <w:rsid w:val="007918E2"/>
    <w:rsid w:val="00791CD2"/>
    <w:rsid w:val="00792168"/>
    <w:rsid w:val="0079257C"/>
    <w:rsid w:val="0079369C"/>
    <w:rsid w:val="00793CD2"/>
    <w:rsid w:val="00793D1E"/>
    <w:rsid w:val="00793FE8"/>
    <w:rsid w:val="00794647"/>
    <w:rsid w:val="0079470D"/>
    <w:rsid w:val="00794B17"/>
    <w:rsid w:val="00794E21"/>
    <w:rsid w:val="00795696"/>
    <w:rsid w:val="00795B17"/>
    <w:rsid w:val="00796C80"/>
    <w:rsid w:val="00796DC4"/>
    <w:rsid w:val="0079773D"/>
    <w:rsid w:val="00797A05"/>
    <w:rsid w:val="00797F02"/>
    <w:rsid w:val="00797F10"/>
    <w:rsid w:val="007A024D"/>
    <w:rsid w:val="007A10E7"/>
    <w:rsid w:val="007A1505"/>
    <w:rsid w:val="007A1B9F"/>
    <w:rsid w:val="007A1C1D"/>
    <w:rsid w:val="007A1D0E"/>
    <w:rsid w:val="007A292F"/>
    <w:rsid w:val="007A2CE3"/>
    <w:rsid w:val="007A3030"/>
    <w:rsid w:val="007A381B"/>
    <w:rsid w:val="007A452B"/>
    <w:rsid w:val="007A4D24"/>
    <w:rsid w:val="007A541C"/>
    <w:rsid w:val="007A5736"/>
    <w:rsid w:val="007A5853"/>
    <w:rsid w:val="007A5B27"/>
    <w:rsid w:val="007A6057"/>
    <w:rsid w:val="007A62D8"/>
    <w:rsid w:val="007A7204"/>
    <w:rsid w:val="007B02F9"/>
    <w:rsid w:val="007B0820"/>
    <w:rsid w:val="007B09CB"/>
    <w:rsid w:val="007B12F5"/>
    <w:rsid w:val="007B1421"/>
    <w:rsid w:val="007B1798"/>
    <w:rsid w:val="007B1D8C"/>
    <w:rsid w:val="007B1F99"/>
    <w:rsid w:val="007B21F3"/>
    <w:rsid w:val="007B4366"/>
    <w:rsid w:val="007B54B3"/>
    <w:rsid w:val="007B578C"/>
    <w:rsid w:val="007B57CA"/>
    <w:rsid w:val="007B64CF"/>
    <w:rsid w:val="007C08D9"/>
    <w:rsid w:val="007C0C86"/>
    <w:rsid w:val="007C1392"/>
    <w:rsid w:val="007C15A5"/>
    <w:rsid w:val="007C15B5"/>
    <w:rsid w:val="007C1A14"/>
    <w:rsid w:val="007C22FE"/>
    <w:rsid w:val="007C25BD"/>
    <w:rsid w:val="007C2DCF"/>
    <w:rsid w:val="007C30D0"/>
    <w:rsid w:val="007C3177"/>
    <w:rsid w:val="007C3573"/>
    <w:rsid w:val="007C3E3C"/>
    <w:rsid w:val="007C42CF"/>
    <w:rsid w:val="007C4A10"/>
    <w:rsid w:val="007C4A91"/>
    <w:rsid w:val="007C4BAD"/>
    <w:rsid w:val="007C4C7A"/>
    <w:rsid w:val="007C504F"/>
    <w:rsid w:val="007C57B6"/>
    <w:rsid w:val="007C5937"/>
    <w:rsid w:val="007C5AB2"/>
    <w:rsid w:val="007C697C"/>
    <w:rsid w:val="007C6BE7"/>
    <w:rsid w:val="007C6EA1"/>
    <w:rsid w:val="007C7059"/>
    <w:rsid w:val="007C771E"/>
    <w:rsid w:val="007C7BAA"/>
    <w:rsid w:val="007D01E5"/>
    <w:rsid w:val="007D0349"/>
    <w:rsid w:val="007D1217"/>
    <w:rsid w:val="007D150B"/>
    <w:rsid w:val="007D21D7"/>
    <w:rsid w:val="007D2F5D"/>
    <w:rsid w:val="007D33B1"/>
    <w:rsid w:val="007D3761"/>
    <w:rsid w:val="007D41DF"/>
    <w:rsid w:val="007D430D"/>
    <w:rsid w:val="007D4607"/>
    <w:rsid w:val="007D5D10"/>
    <w:rsid w:val="007D5D2F"/>
    <w:rsid w:val="007D5F2A"/>
    <w:rsid w:val="007D6E14"/>
    <w:rsid w:val="007D702E"/>
    <w:rsid w:val="007D7226"/>
    <w:rsid w:val="007D7D70"/>
    <w:rsid w:val="007D7E94"/>
    <w:rsid w:val="007E099D"/>
    <w:rsid w:val="007E0F14"/>
    <w:rsid w:val="007E192E"/>
    <w:rsid w:val="007E1F07"/>
    <w:rsid w:val="007E29DE"/>
    <w:rsid w:val="007E2F14"/>
    <w:rsid w:val="007E2F6D"/>
    <w:rsid w:val="007E3196"/>
    <w:rsid w:val="007E37D8"/>
    <w:rsid w:val="007E39E8"/>
    <w:rsid w:val="007E3BC0"/>
    <w:rsid w:val="007E3BD4"/>
    <w:rsid w:val="007E3C05"/>
    <w:rsid w:val="007E3FA0"/>
    <w:rsid w:val="007E45FE"/>
    <w:rsid w:val="007E49A1"/>
    <w:rsid w:val="007E5224"/>
    <w:rsid w:val="007E6685"/>
    <w:rsid w:val="007E678A"/>
    <w:rsid w:val="007E686C"/>
    <w:rsid w:val="007E6EA8"/>
    <w:rsid w:val="007E7A10"/>
    <w:rsid w:val="007F09D5"/>
    <w:rsid w:val="007F15A3"/>
    <w:rsid w:val="007F18F5"/>
    <w:rsid w:val="007F201F"/>
    <w:rsid w:val="007F22A0"/>
    <w:rsid w:val="007F2826"/>
    <w:rsid w:val="007F2B3C"/>
    <w:rsid w:val="007F308D"/>
    <w:rsid w:val="007F3EBA"/>
    <w:rsid w:val="007F3FCB"/>
    <w:rsid w:val="007F5223"/>
    <w:rsid w:val="007F5283"/>
    <w:rsid w:val="007F567D"/>
    <w:rsid w:val="007F6212"/>
    <w:rsid w:val="007F6BE4"/>
    <w:rsid w:val="007F6FA9"/>
    <w:rsid w:val="007F70CF"/>
    <w:rsid w:val="007F723B"/>
    <w:rsid w:val="007F7C5F"/>
    <w:rsid w:val="007F88C0"/>
    <w:rsid w:val="00800556"/>
    <w:rsid w:val="00801006"/>
    <w:rsid w:val="00801485"/>
    <w:rsid w:val="00801825"/>
    <w:rsid w:val="00801971"/>
    <w:rsid w:val="00801CBD"/>
    <w:rsid w:val="00802E3C"/>
    <w:rsid w:val="00802E94"/>
    <w:rsid w:val="008030AE"/>
    <w:rsid w:val="0080353A"/>
    <w:rsid w:val="00803971"/>
    <w:rsid w:val="00803C27"/>
    <w:rsid w:val="00803E92"/>
    <w:rsid w:val="00803F3F"/>
    <w:rsid w:val="00804B56"/>
    <w:rsid w:val="00806DED"/>
    <w:rsid w:val="0080771B"/>
    <w:rsid w:val="00807B28"/>
    <w:rsid w:val="008100D2"/>
    <w:rsid w:val="0081011F"/>
    <w:rsid w:val="008102AD"/>
    <w:rsid w:val="00810CC8"/>
    <w:rsid w:val="00811439"/>
    <w:rsid w:val="00811A5A"/>
    <w:rsid w:val="008120E3"/>
    <w:rsid w:val="00812332"/>
    <w:rsid w:val="008123B2"/>
    <w:rsid w:val="008125F0"/>
    <w:rsid w:val="00813749"/>
    <w:rsid w:val="0081494B"/>
    <w:rsid w:val="00814953"/>
    <w:rsid w:val="0081549D"/>
    <w:rsid w:val="0081600C"/>
    <w:rsid w:val="00816A4D"/>
    <w:rsid w:val="008173D3"/>
    <w:rsid w:val="00817DDC"/>
    <w:rsid w:val="00820CCB"/>
    <w:rsid w:val="00820FB4"/>
    <w:rsid w:val="00821B1F"/>
    <w:rsid w:val="00821BBD"/>
    <w:rsid w:val="00822FC3"/>
    <w:rsid w:val="00823719"/>
    <w:rsid w:val="008240E4"/>
    <w:rsid w:val="008248B1"/>
    <w:rsid w:val="0082535E"/>
    <w:rsid w:val="00825BB9"/>
    <w:rsid w:val="00825C93"/>
    <w:rsid w:val="00826634"/>
    <w:rsid w:val="0082681B"/>
    <w:rsid w:val="00826A3E"/>
    <w:rsid w:val="008274B0"/>
    <w:rsid w:val="00827967"/>
    <w:rsid w:val="00827D22"/>
    <w:rsid w:val="00830376"/>
    <w:rsid w:val="00830592"/>
    <w:rsid w:val="0083098F"/>
    <w:rsid w:val="008309CE"/>
    <w:rsid w:val="00830B12"/>
    <w:rsid w:val="00831814"/>
    <w:rsid w:val="00833E5C"/>
    <w:rsid w:val="0083451E"/>
    <w:rsid w:val="008347D0"/>
    <w:rsid w:val="00834CE1"/>
    <w:rsid w:val="0083505F"/>
    <w:rsid w:val="0083546C"/>
    <w:rsid w:val="0083673D"/>
    <w:rsid w:val="008376E1"/>
    <w:rsid w:val="00837F56"/>
    <w:rsid w:val="008402BC"/>
    <w:rsid w:val="00840C0C"/>
    <w:rsid w:val="00840C3E"/>
    <w:rsid w:val="0084214E"/>
    <w:rsid w:val="0084236F"/>
    <w:rsid w:val="00842689"/>
    <w:rsid w:val="00843153"/>
    <w:rsid w:val="0084344B"/>
    <w:rsid w:val="00843FDE"/>
    <w:rsid w:val="00844691"/>
    <w:rsid w:val="008450D9"/>
    <w:rsid w:val="0084536D"/>
    <w:rsid w:val="00845773"/>
    <w:rsid w:val="00845F18"/>
    <w:rsid w:val="0084612B"/>
    <w:rsid w:val="00847675"/>
    <w:rsid w:val="008513FA"/>
    <w:rsid w:val="00851721"/>
    <w:rsid w:val="00851865"/>
    <w:rsid w:val="00851B9A"/>
    <w:rsid w:val="00851F0C"/>
    <w:rsid w:val="00853142"/>
    <w:rsid w:val="00853510"/>
    <w:rsid w:val="00853646"/>
    <w:rsid w:val="008545FC"/>
    <w:rsid w:val="00854DF0"/>
    <w:rsid w:val="00855535"/>
    <w:rsid w:val="008559FC"/>
    <w:rsid w:val="008606B6"/>
    <w:rsid w:val="00860F1C"/>
    <w:rsid w:val="008615C4"/>
    <w:rsid w:val="00861622"/>
    <w:rsid w:val="00861CF5"/>
    <w:rsid w:val="0086218E"/>
    <w:rsid w:val="00862F5C"/>
    <w:rsid w:val="00862FE7"/>
    <w:rsid w:val="008639D5"/>
    <w:rsid w:val="00863D12"/>
    <w:rsid w:val="008648C8"/>
    <w:rsid w:val="00865230"/>
    <w:rsid w:val="00865537"/>
    <w:rsid w:val="00865D0D"/>
    <w:rsid w:val="008668ED"/>
    <w:rsid w:val="00867350"/>
    <w:rsid w:val="008673DD"/>
    <w:rsid w:val="008677FA"/>
    <w:rsid w:val="00867C37"/>
    <w:rsid w:val="00867CCF"/>
    <w:rsid w:val="00867E60"/>
    <w:rsid w:val="00870CBD"/>
    <w:rsid w:val="008711AE"/>
    <w:rsid w:val="0087209C"/>
    <w:rsid w:val="00872347"/>
    <w:rsid w:val="008735D5"/>
    <w:rsid w:val="00874107"/>
    <w:rsid w:val="00874925"/>
    <w:rsid w:val="00874A20"/>
    <w:rsid w:val="00876096"/>
    <w:rsid w:val="00876208"/>
    <w:rsid w:val="00876D17"/>
    <w:rsid w:val="00876E69"/>
    <w:rsid w:val="00877447"/>
    <w:rsid w:val="00877B20"/>
    <w:rsid w:val="00880879"/>
    <w:rsid w:val="00880954"/>
    <w:rsid w:val="008826DE"/>
    <w:rsid w:val="008830F9"/>
    <w:rsid w:val="00883339"/>
    <w:rsid w:val="00883437"/>
    <w:rsid w:val="00883961"/>
    <w:rsid w:val="00884189"/>
    <w:rsid w:val="00884750"/>
    <w:rsid w:val="0088564F"/>
    <w:rsid w:val="00885F8B"/>
    <w:rsid w:val="00886636"/>
    <w:rsid w:val="008866ED"/>
    <w:rsid w:val="00886F65"/>
    <w:rsid w:val="0088752B"/>
    <w:rsid w:val="00887832"/>
    <w:rsid w:val="008878C3"/>
    <w:rsid w:val="00890062"/>
    <w:rsid w:val="0089050C"/>
    <w:rsid w:val="0089065E"/>
    <w:rsid w:val="00890D4A"/>
    <w:rsid w:val="00891075"/>
    <w:rsid w:val="0089137A"/>
    <w:rsid w:val="00891979"/>
    <w:rsid w:val="00891EB8"/>
    <w:rsid w:val="00892312"/>
    <w:rsid w:val="00892D27"/>
    <w:rsid w:val="008932BC"/>
    <w:rsid w:val="00893B4B"/>
    <w:rsid w:val="00894591"/>
    <w:rsid w:val="008945B7"/>
    <w:rsid w:val="00894A04"/>
    <w:rsid w:val="00894A6D"/>
    <w:rsid w:val="0089503F"/>
    <w:rsid w:val="00896CC7"/>
    <w:rsid w:val="00896E82"/>
    <w:rsid w:val="00896FAF"/>
    <w:rsid w:val="00897167"/>
    <w:rsid w:val="008971A3"/>
    <w:rsid w:val="00897646"/>
    <w:rsid w:val="00897A12"/>
    <w:rsid w:val="008A0129"/>
    <w:rsid w:val="008A0416"/>
    <w:rsid w:val="008A0788"/>
    <w:rsid w:val="008A0EC6"/>
    <w:rsid w:val="008A10D0"/>
    <w:rsid w:val="008A1698"/>
    <w:rsid w:val="008A1992"/>
    <w:rsid w:val="008A1FF5"/>
    <w:rsid w:val="008A21EC"/>
    <w:rsid w:val="008A35D7"/>
    <w:rsid w:val="008A3743"/>
    <w:rsid w:val="008A3BF7"/>
    <w:rsid w:val="008A3EC4"/>
    <w:rsid w:val="008A44F9"/>
    <w:rsid w:val="008A4861"/>
    <w:rsid w:val="008A49CE"/>
    <w:rsid w:val="008A6667"/>
    <w:rsid w:val="008A66A6"/>
    <w:rsid w:val="008A6836"/>
    <w:rsid w:val="008A7670"/>
    <w:rsid w:val="008A7DF0"/>
    <w:rsid w:val="008B0049"/>
    <w:rsid w:val="008B04DF"/>
    <w:rsid w:val="008B0579"/>
    <w:rsid w:val="008B07E5"/>
    <w:rsid w:val="008B0958"/>
    <w:rsid w:val="008B0AE0"/>
    <w:rsid w:val="008B16A4"/>
    <w:rsid w:val="008B1C0E"/>
    <w:rsid w:val="008B1C64"/>
    <w:rsid w:val="008B29AF"/>
    <w:rsid w:val="008B51CB"/>
    <w:rsid w:val="008B64EC"/>
    <w:rsid w:val="008B70FB"/>
    <w:rsid w:val="008B75B9"/>
    <w:rsid w:val="008B796D"/>
    <w:rsid w:val="008B7D8E"/>
    <w:rsid w:val="008C06DE"/>
    <w:rsid w:val="008C121C"/>
    <w:rsid w:val="008C188E"/>
    <w:rsid w:val="008C2034"/>
    <w:rsid w:val="008C2842"/>
    <w:rsid w:val="008C2E64"/>
    <w:rsid w:val="008C3224"/>
    <w:rsid w:val="008C3332"/>
    <w:rsid w:val="008C3E36"/>
    <w:rsid w:val="008C41D1"/>
    <w:rsid w:val="008C4C04"/>
    <w:rsid w:val="008C60C2"/>
    <w:rsid w:val="008C60D4"/>
    <w:rsid w:val="008C62CF"/>
    <w:rsid w:val="008C64AB"/>
    <w:rsid w:val="008C6B84"/>
    <w:rsid w:val="008C6F5F"/>
    <w:rsid w:val="008C73A1"/>
    <w:rsid w:val="008C75A2"/>
    <w:rsid w:val="008D0E6C"/>
    <w:rsid w:val="008D15BA"/>
    <w:rsid w:val="008D1E85"/>
    <w:rsid w:val="008D25A0"/>
    <w:rsid w:val="008D340E"/>
    <w:rsid w:val="008D41F9"/>
    <w:rsid w:val="008D4866"/>
    <w:rsid w:val="008D48AB"/>
    <w:rsid w:val="008D50FD"/>
    <w:rsid w:val="008D59E5"/>
    <w:rsid w:val="008D5D09"/>
    <w:rsid w:val="008D619E"/>
    <w:rsid w:val="008D657D"/>
    <w:rsid w:val="008D69A7"/>
    <w:rsid w:val="008D7060"/>
    <w:rsid w:val="008D7A5D"/>
    <w:rsid w:val="008D7B1E"/>
    <w:rsid w:val="008E0058"/>
    <w:rsid w:val="008E0474"/>
    <w:rsid w:val="008E0C49"/>
    <w:rsid w:val="008E14B2"/>
    <w:rsid w:val="008E191E"/>
    <w:rsid w:val="008E1AE7"/>
    <w:rsid w:val="008E20C3"/>
    <w:rsid w:val="008E225C"/>
    <w:rsid w:val="008E22FF"/>
    <w:rsid w:val="008E2325"/>
    <w:rsid w:val="008E2977"/>
    <w:rsid w:val="008E2DC4"/>
    <w:rsid w:val="008E3EE3"/>
    <w:rsid w:val="008E436D"/>
    <w:rsid w:val="008E4573"/>
    <w:rsid w:val="008E45BC"/>
    <w:rsid w:val="008E4824"/>
    <w:rsid w:val="008E4B74"/>
    <w:rsid w:val="008E5327"/>
    <w:rsid w:val="008E5B1F"/>
    <w:rsid w:val="008E5F5D"/>
    <w:rsid w:val="008E65EE"/>
    <w:rsid w:val="008E6ABF"/>
    <w:rsid w:val="008E6AD5"/>
    <w:rsid w:val="008E7B2C"/>
    <w:rsid w:val="008E7C23"/>
    <w:rsid w:val="008F0422"/>
    <w:rsid w:val="008F080C"/>
    <w:rsid w:val="008F1D25"/>
    <w:rsid w:val="008F1E16"/>
    <w:rsid w:val="008F20C1"/>
    <w:rsid w:val="008F23E9"/>
    <w:rsid w:val="008F2504"/>
    <w:rsid w:val="008F2AEA"/>
    <w:rsid w:val="008F45ED"/>
    <w:rsid w:val="008F4A7D"/>
    <w:rsid w:val="008F4DC5"/>
    <w:rsid w:val="008F4F75"/>
    <w:rsid w:val="008F549A"/>
    <w:rsid w:val="008F5671"/>
    <w:rsid w:val="008F5884"/>
    <w:rsid w:val="008F5961"/>
    <w:rsid w:val="008F5A07"/>
    <w:rsid w:val="008F5E74"/>
    <w:rsid w:val="008F7838"/>
    <w:rsid w:val="008F7FAA"/>
    <w:rsid w:val="00901D70"/>
    <w:rsid w:val="009030CF"/>
    <w:rsid w:val="0090371F"/>
    <w:rsid w:val="0090416D"/>
    <w:rsid w:val="0090427C"/>
    <w:rsid w:val="0090468E"/>
    <w:rsid w:val="00904CD9"/>
    <w:rsid w:val="00905157"/>
    <w:rsid w:val="0090564B"/>
    <w:rsid w:val="00906D33"/>
    <w:rsid w:val="00907156"/>
    <w:rsid w:val="00910759"/>
    <w:rsid w:val="00910A90"/>
    <w:rsid w:val="009111C3"/>
    <w:rsid w:val="009118D8"/>
    <w:rsid w:val="009118F0"/>
    <w:rsid w:val="00911BF9"/>
    <w:rsid w:val="0091211C"/>
    <w:rsid w:val="00913F4F"/>
    <w:rsid w:val="0091435C"/>
    <w:rsid w:val="009145A0"/>
    <w:rsid w:val="009148F9"/>
    <w:rsid w:val="0091501B"/>
    <w:rsid w:val="009150EC"/>
    <w:rsid w:val="00915D09"/>
    <w:rsid w:val="00916214"/>
    <w:rsid w:val="00916255"/>
    <w:rsid w:val="0091641E"/>
    <w:rsid w:val="00916546"/>
    <w:rsid w:val="00917817"/>
    <w:rsid w:val="009208A6"/>
    <w:rsid w:val="009215BA"/>
    <w:rsid w:val="00921BF1"/>
    <w:rsid w:val="00921CEC"/>
    <w:rsid w:val="00921D48"/>
    <w:rsid w:val="00921DCF"/>
    <w:rsid w:val="00921E33"/>
    <w:rsid w:val="00922033"/>
    <w:rsid w:val="00922101"/>
    <w:rsid w:val="009221E8"/>
    <w:rsid w:val="00922269"/>
    <w:rsid w:val="00922544"/>
    <w:rsid w:val="00922A95"/>
    <w:rsid w:val="00922EF1"/>
    <w:rsid w:val="009233D4"/>
    <w:rsid w:val="00923A50"/>
    <w:rsid w:val="00923B77"/>
    <w:rsid w:val="009246CC"/>
    <w:rsid w:val="0092482B"/>
    <w:rsid w:val="00925770"/>
    <w:rsid w:val="00925DD7"/>
    <w:rsid w:val="009262E0"/>
    <w:rsid w:val="00926385"/>
    <w:rsid w:val="00926B74"/>
    <w:rsid w:val="00927AB3"/>
    <w:rsid w:val="00927CCF"/>
    <w:rsid w:val="00927CFF"/>
    <w:rsid w:val="00927F0F"/>
    <w:rsid w:val="00927F9C"/>
    <w:rsid w:val="009301E7"/>
    <w:rsid w:val="0093045B"/>
    <w:rsid w:val="009305B8"/>
    <w:rsid w:val="00930DE7"/>
    <w:rsid w:val="00930E17"/>
    <w:rsid w:val="00931081"/>
    <w:rsid w:val="009311BA"/>
    <w:rsid w:val="00931718"/>
    <w:rsid w:val="00931D21"/>
    <w:rsid w:val="00931F57"/>
    <w:rsid w:val="00933AF5"/>
    <w:rsid w:val="009343D2"/>
    <w:rsid w:val="00935619"/>
    <w:rsid w:val="009359AD"/>
    <w:rsid w:val="00935B51"/>
    <w:rsid w:val="009367E8"/>
    <w:rsid w:val="00936ADC"/>
    <w:rsid w:val="00936D2A"/>
    <w:rsid w:val="00936D53"/>
    <w:rsid w:val="009371C3"/>
    <w:rsid w:val="009373DB"/>
    <w:rsid w:val="009401F6"/>
    <w:rsid w:val="00940785"/>
    <w:rsid w:val="00940817"/>
    <w:rsid w:val="00940F84"/>
    <w:rsid w:val="00940FCC"/>
    <w:rsid w:val="009414A3"/>
    <w:rsid w:val="00941F92"/>
    <w:rsid w:val="009425C1"/>
    <w:rsid w:val="00942A49"/>
    <w:rsid w:val="009431E5"/>
    <w:rsid w:val="00943B57"/>
    <w:rsid w:val="00943CBB"/>
    <w:rsid w:val="00944294"/>
    <w:rsid w:val="009443CD"/>
    <w:rsid w:val="0094444A"/>
    <w:rsid w:val="00944DDE"/>
    <w:rsid w:val="00944EEB"/>
    <w:rsid w:val="0094583C"/>
    <w:rsid w:val="0094644F"/>
    <w:rsid w:val="00946997"/>
    <w:rsid w:val="0094701F"/>
    <w:rsid w:val="00947277"/>
    <w:rsid w:val="009478FB"/>
    <w:rsid w:val="00947B5E"/>
    <w:rsid w:val="009505B6"/>
    <w:rsid w:val="009509AE"/>
    <w:rsid w:val="00950C80"/>
    <w:rsid w:val="00951285"/>
    <w:rsid w:val="00952316"/>
    <w:rsid w:val="00952FD1"/>
    <w:rsid w:val="00952FD6"/>
    <w:rsid w:val="00953202"/>
    <w:rsid w:val="009544F4"/>
    <w:rsid w:val="00954C2D"/>
    <w:rsid w:val="00954CEE"/>
    <w:rsid w:val="00954D0B"/>
    <w:rsid w:val="009554C8"/>
    <w:rsid w:val="00955664"/>
    <w:rsid w:val="00956269"/>
    <w:rsid w:val="00956541"/>
    <w:rsid w:val="00956660"/>
    <w:rsid w:val="009566CD"/>
    <w:rsid w:val="00957A34"/>
    <w:rsid w:val="00957C82"/>
    <w:rsid w:val="009605FA"/>
    <w:rsid w:val="00960668"/>
    <w:rsid w:val="00960B57"/>
    <w:rsid w:val="00960F72"/>
    <w:rsid w:val="00962938"/>
    <w:rsid w:val="00962BF1"/>
    <w:rsid w:val="0096366B"/>
    <w:rsid w:val="009636BF"/>
    <w:rsid w:val="00963D51"/>
    <w:rsid w:val="0096411A"/>
    <w:rsid w:val="009648F6"/>
    <w:rsid w:val="00965350"/>
    <w:rsid w:val="009654A3"/>
    <w:rsid w:val="00965757"/>
    <w:rsid w:val="009660EC"/>
    <w:rsid w:val="009663C4"/>
    <w:rsid w:val="00966748"/>
    <w:rsid w:val="00966AC6"/>
    <w:rsid w:val="00970572"/>
    <w:rsid w:val="00970727"/>
    <w:rsid w:val="00970CE8"/>
    <w:rsid w:val="00970FC8"/>
    <w:rsid w:val="009716D9"/>
    <w:rsid w:val="009724EA"/>
    <w:rsid w:val="00972706"/>
    <w:rsid w:val="0097299F"/>
    <w:rsid w:val="00972B68"/>
    <w:rsid w:val="00972D04"/>
    <w:rsid w:val="00972EFC"/>
    <w:rsid w:val="00973747"/>
    <w:rsid w:val="0097456E"/>
    <w:rsid w:val="009749AB"/>
    <w:rsid w:val="00974D2A"/>
    <w:rsid w:val="00974D2B"/>
    <w:rsid w:val="0097517D"/>
    <w:rsid w:val="009755FE"/>
    <w:rsid w:val="009758F5"/>
    <w:rsid w:val="00975C3C"/>
    <w:rsid w:val="00975F47"/>
    <w:rsid w:val="009776C1"/>
    <w:rsid w:val="00980884"/>
    <w:rsid w:val="00980F02"/>
    <w:rsid w:val="009825A0"/>
    <w:rsid w:val="00982991"/>
    <w:rsid w:val="00982AE1"/>
    <w:rsid w:val="00982C4F"/>
    <w:rsid w:val="00982D86"/>
    <w:rsid w:val="00983B4C"/>
    <w:rsid w:val="00984218"/>
    <w:rsid w:val="00984537"/>
    <w:rsid w:val="009846C1"/>
    <w:rsid w:val="009854A4"/>
    <w:rsid w:val="00985C84"/>
    <w:rsid w:val="00985D07"/>
    <w:rsid w:val="00986307"/>
    <w:rsid w:val="009867C3"/>
    <w:rsid w:val="00987D04"/>
    <w:rsid w:val="00991838"/>
    <w:rsid w:val="00991DAA"/>
    <w:rsid w:val="00991F2E"/>
    <w:rsid w:val="009924DC"/>
    <w:rsid w:val="00992728"/>
    <w:rsid w:val="00992CA6"/>
    <w:rsid w:val="00993E46"/>
    <w:rsid w:val="00993EA1"/>
    <w:rsid w:val="00993EF4"/>
    <w:rsid w:val="009943BC"/>
    <w:rsid w:val="00994816"/>
    <w:rsid w:val="00995294"/>
    <w:rsid w:val="00995C6F"/>
    <w:rsid w:val="00996597"/>
    <w:rsid w:val="0099730D"/>
    <w:rsid w:val="00997520"/>
    <w:rsid w:val="00997992"/>
    <w:rsid w:val="009A006F"/>
    <w:rsid w:val="009A06DA"/>
    <w:rsid w:val="009A0AD6"/>
    <w:rsid w:val="009A0B54"/>
    <w:rsid w:val="009A1A50"/>
    <w:rsid w:val="009A3708"/>
    <w:rsid w:val="009A3DD2"/>
    <w:rsid w:val="009A490E"/>
    <w:rsid w:val="009A4C29"/>
    <w:rsid w:val="009A4FBA"/>
    <w:rsid w:val="009A5106"/>
    <w:rsid w:val="009A5D9A"/>
    <w:rsid w:val="009A611E"/>
    <w:rsid w:val="009A65C2"/>
    <w:rsid w:val="009A669A"/>
    <w:rsid w:val="009A6C8D"/>
    <w:rsid w:val="009B0A06"/>
    <w:rsid w:val="009B1ADA"/>
    <w:rsid w:val="009B2993"/>
    <w:rsid w:val="009B2B44"/>
    <w:rsid w:val="009B301C"/>
    <w:rsid w:val="009B3C52"/>
    <w:rsid w:val="009B450D"/>
    <w:rsid w:val="009B5894"/>
    <w:rsid w:val="009B5A13"/>
    <w:rsid w:val="009B5B3A"/>
    <w:rsid w:val="009B6573"/>
    <w:rsid w:val="009B6B8C"/>
    <w:rsid w:val="009B6BCC"/>
    <w:rsid w:val="009B736A"/>
    <w:rsid w:val="009B77E6"/>
    <w:rsid w:val="009B7E55"/>
    <w:rsid w:val="009C065D"/>
    <w:rsid w:val="009C0890"/>
    <w:rsid w:val="009C0DF3"/>
    <w:rsid w:val="009C0F44"/>
    <w:rsid w:val="009C1A30"/>
    <w:rsid w:val="009C1FE3"/>
    <w:rsid w:val="009C4041"/>
    <w:rsid w:val="009C50A4"/>
    <w:rsid w:val="009C579A"/>
    <w:rsid w:val="009C5B58"/>
    <w:rsid w:val="009C6681"/>
    <w:rsid w:val="009C6C91"/>
    <w:rsid w:val="009C724F"/>
    <w:rsid w:val="009C7945"/>
    <w:rsid w:val="009D0F4D"/>
    <w:rsid w:val="009D121F"/>
    <w:rsid w:val="009D193C"/>
    <w:rsid w:val="009D19BC"/>
    <w:rsid w:val="009D1D14"/>
    <w:rsid w:val="009D1F23"/>
    <w:rsid w:val="009D201E"/>
    <w:rsid w:val="009D2624"/>
    <w:rsid w:val="009D276C"/>
    <w:rsid w:val="009D28C5"/>
    <w:rsid w:val="009D2B9F"/>
    <w:rsid w:val="009D3D4C"/>
    <w:rsid w:val="009D4178"/>
    <w:rsid w:val="009D4B4A"/>
    <w:rsid w:val="009D5EE9"/>
    <w:rsid w:val="009D614A"/>
    <w:rsid w:val="009D64CA"/>
    <w:rsid w:val="009D6B0E"/>
    <w:rsid w:val="009D6B11"/>
    <w:rsid w:val="009D7339"/>
    <w:rsid w:val="009E0ED9"/>
    <w:rsid w:val="009E117F"/>
    <w:rsid w:val="009E14D5"/>
    <w:rsid w:val="009E1E2C"/>
    <w:rsid w:val="009E1FDD"/>
    <w:rsid w:val="009E241F"/>
    <w:rsid w:val="009E27D7"/>
    <w:rsid w:val="009E2FBF"/>
    <w:rsid w:val="009E31C9"/>
    <w:rsid w:val="009E5188"/>
    <w:rsid w:val="009E588E"/>
    <w:rsid w:val="009E5927"/>
    <w:rsid w:val="009E6312"/>
    <w:rsid w:val="009E6931"/>
    <w:rsid w:val="009E745D"/>
    <w:rsid w:val="009F0899"/>
    <w:rsid w:val="009F14CC"/>
    <w:rsid w:val="009F20F4"/>
    <w:rsid w:val="009F23DA"/>
    <w:rsid w:val="009F2D48"/>
    <w:rsid w:val="009F31BC"/>
    <w:rsid w:val="009F324E"/>
    <w:rsid w:val="009F3490"/>
    <w:rsid w:val="009F39C8"/>
    <w:rsid w:val="009F3C98"/>
    <w:rsid w:val="009F3F04"/>
    <w:rsid w:val="009F4109"/>
    <w:rsid w:val="009F444E"/>
    <w:rsid w:val="009F46F6"/>
    <w:rsid w:val="009F480B"/>
    <w:rsid w:val="009F4C0C"/>
    <w:rsid w:val="009F4D8A"/>
    <w:rsid w:val="009F5A8B"/>
    <w:rsid w:val="009F5ADB"/>
    <w:rsid w:val="009F6157"/>
    <w:rsid w:val="009F61A2"/>
    <w:rsid w:val="009F6BC0"/>
    <w:rsid w:val="00A004F4"/>
    <w:rsid w:val="00A00552"/>
    <w:rsid w:val="00A0073B"/>
    <w:rsid w:val="00A01527"/>
    <w:rsid w:val="00A01BC2"/>
    <w:rsid w:val="00A01D20"/>
    <w:rsid w:val="00A020B9"/>
    <w:rsid w:val="00A03F30"/>
    <w:rsid w:val="00A03F92"/>
    <w:rsid w:val="00A043CC"/>
    <w:rsid w:val="00A04403"/>
    <w:rsid w:val="00A0455C"/>
    <w:rsid w:val="00A0488A"/>
    <w:rsid w:val="00A05172"/>
    <w:rsid w:val="00A05BFB"/>
    <w:rsid w:val="00A05D92"/>
    <w:rsid w:val="00A063FF"/>
    <w:rsid w:val="00A06ACF"/>
    <w:rsid w:val="00A07989"/>
    <w:rsid w:val="00A10260"/>
    <w:rsid w:val="00A10443"/>
    <w:rsid w:val="00A1057F"/>
    <w:rsid w:val="00A1139A"/>
    <w:rsid w:val="00A117BA"/>
    <w:rsid w:val="00A118B8"/>
    <w:rsid w:val="00A11D4B"/>
    <w:rsid w:val="00A1275C"/>
    <w:rsid w:val="00A129CA"/>
    <w:rsid w:val="00A12B89"/>
    <w:rsid w:val="00A12BDB"/>
    <w:rsid w:val="00A12FF4"/>
    <w:rsid w:val="00A130DB"/>
    <w:rsid w:val="00A13592"/>
    <w:rsid w:val="00A13D86"/>
    <w:rsid w:val="00A140E8"/>
    <w:rsid w:val="00A14374"/>
    <w:rsid w:val="00A15333"/>
    <w:rsid w:val="00A16054"/>
    <w:rsid w:val="00A1606A"/>
    <w:rsid w:val="00A16B56"/>
    <w:rsid w:val="00A16E60"/>
    <w:rsid w:val="00A1717C"/>
    <w:rsid w:val="00A17975"/>
    <w:rsid w:val="00A17981"/>
    <w:rsid w:val="00A179BC"/>
    <w:rsid w:val="00A17AE7"/>
    <w:rsid w:val="00A17BFD"/>
    <w:rsid w:val="00A17ECF"/>
    <w:rsid w:val="00A2092A"/>
    <w:rsid w:val="00A20E10"/>
    <w:rsid w:val="00A20EB0"/>
    <w:rsid w:val="00A222C6"/>
    <w:rsid w:val="00A2280F"/>
    <w:rsid w:val="00A22B90"/>
    <w:rsid w:val="00A22D68"/>
    <w:rsid w:val="00A23905"/>
    <w:rsid w:val="00A241D4"/>
    <w:rsid w:val="00A24523"/>
    <w:rsid w:val="00A2454A"/>
    <w:rsid w:val="00A245DF"/>
    <w:rsid w:val="00A24754"/>
    <w:rsid w:val="00A25807"/>
    <w:rsid w:val="00A25906"/>
    <w:rsid w:val="00A26020"/>
    <w:rsid w:val="00A263E1"/>
    <w:rsid w:val="00A26D74"/>
    <w:rsid w:val="00A27105"/>
    <w:rsid w:val="00A2755C"/>
    <w:rsid w:val="00A27E83"/>
    <w:rsid w:val="00A307A8"/>
    <w:rsid w:val="00A315BC"/>
    <w:rsid w:val="00A316F1"/>
    <w:rsid w:val="00A319E5"/>
    <w:rsid w:val="00A31BFA"/>
    <w:rsid w:val="00A31CF5"/>
    <w:rsid w:val="00A31F6F"/>
    <w:rsid w:val="00A3238E"/>
    <w:rsid w:val="00A32765"/>
    <w:rsid w:val="00A32950"/>
    <w:rsid w:val="00A32E8D"/>
    <w:rsid w:val="00A337D5"/>
    <w:rsid w:val="00A34B49"/>
    <w:rsid w:val="00A354B7"/>
    <w:rsid w:val="00A358BA"/>
    <w:rsid w:val="00A35C52"/>
    <w:rsid w:val="00A36651"/>
    <w:rsid w:val="00A36C90"/>
    <w:rsid w:val="00A36E35"/>
    <w:rsid w:val="00A37651"/>
    <w:rsid w:val="00A40D2D"/>
    <w:rsid w:val="00A412CB"/>
    <w:rsid w:val="00A421DD"/>
    <w:rsid w:val="00A429C9"/>
    <w:rsid w:val="00A43388"/>
    <w:rsid w:val="00A43456"/>
    <w:rsid w:val="00A4379B"/>
    <w:rsid w:val="00A43A85"/>
    <w:rsid w:val="00A43DB9"/>
    <w:rsid w:val="00A4448C"/>
    <w:rsid w:val="00A446DC"/>
    <w:rsid w:val="00A45367"/>
    <w:rsid w:val="00A45793"/>
    <w:rsid w:val="00A45A91"/>
    <w:rsid w:val="00A45B91"/>
    <w:rsid w:val="00A45BC1"/>
    <w:rsid w:val="00A460F7"/>
    <w:rsid w:val="00A46376"/>
    <w:rsid w:val="00A46D0E"/>
    <w:rsid w:val="00A47016"/>
    <w:rsid w:val="00A4759F"/>
    <w:rsid w:val="00A516ED"/>
    <w:rsid w:val="00A51728"/>
    <w:rsid w:val="00A518F6"/>
    <w:rsid w:val="00A51D19"/>
    <w:rsid w:val="00A52355"/>
    <w:rsid w:val="00A52443"/>
    <w:rsid w:val="00A525BF"/>
    <w:rsid w:val="00A53153"/>
    <w:rsid w:val="00A5344D"/>
    <w:rsid w:val="00A54698"/>
    <w:rsid w:val="00A55962"/>
    <w:rsid w:val="00A55BE1"/>
    <w:rsid w:val="00A5620F"/>
    <w:rsid w:val="00A564A7"/>
    <w:rsid w:val="00A5677B"/>
    <w:rsid w:val="00A56D13"/>
    <w:rsid w:val="00A56D41"/>
    <w:rsid w:val="00A56E06"/>
    <w:rsid w:val="00A572A8"/>
    <w:rsid w:val="00A576C4"/>
    <w:rsid w:val="00A57B98"/>
    <w:rsid w:val="00A57F64"/>
    <w:rsid w:val="00A5EF69"/>
    <w:rsid w:val="00A60C0B"/>
    <w:rsid w:val="00A60D72"/>
    <w:rsid w:val="00A613B8"/>
    <w:rsid w:val="00A61D30"/>
    <w:rsid w:val="00A62083"/>
    <w:rsid w:val="00A62F78"/>
    <w:rsid w:val="00A63468"/>
    <w:rsid w:val="00A63762"/>
    <w:rsid w:val="00A63E36"/>
    <w:rsid w:val="00A64026"/>
    <w:rsid w:val="00A6402A"/>
    <w:rsid w:val="00A643D9"/>
    <w:rsid w:val="00A64C14"/>
    <w:rsid w:val="00A6575D"/>
    <w:rsid w:val="00A65891"/>
    <w:rsid w:val="00A6656A"/>
    <w:rsid w:val="00A66D23"/>
    <w:rsid w:val="00A66FE7"/>
    <w:rsid w:val="00A67197"/>
    <w:rsid w:val="00A67203"/>
    <w:rsid w:val="00A67929"/>
    <w:rsid w:val="00A67972"/>
    <w:rsid w:val="00A67B3F"/>
    <w:rsid w:val="00A703CC"/>
    <w:rsid w:val="00A70AE6"/>
    <w:rsid w:val="00A70BC0"/>
    <w:rsid w:val="00A70EAA"/>
    <w:rsid w:val="00A7185D"/>
    <w:rsid w:val="00A71C6D"/>
    <w:rsid w:val="00A7223B"/>
    <w:rsid w:val="00A7247D"/>
    <w:rsid w:val="00A72615"/>
    <w:rsid w:val="00A72A90"/>
    <w:rsid w:val="00A72D18"/>
    <w:rsid w:val="00A730FD"/>
    <w:rsid w:val="00A73367"/>
    <w:rsid w:val="00A740FF"/>
    <w:rsid w:val="00A741D0"/>
    <w:rsid w:val="00A7422A"/>
    <w:rsid w:val="00A74BB4"/>
    <w:rsid w:val="00A759CB"/>
    <w:rsid w:val="00A7612A"/>
    <w:rsid w:val="00A7617C"/>
    <w:rsid w:val="00A76EB3"/>
    <w:rsid w:val="00A77F3A"/>
    <w:rsid w:val="00A80059"/>
    <w:rsid w:val="00A81B10"/>
    <w:rsid w:val="00A81B13"/>
    <w:rsid w:val="00A82C9F"/>
    <w:rsid w:val="00A82CB3"/>
    <w:rsid w:val="00A82F19"/>
    <w:rsid w:val="00A83E22"/>
    <w:rsid w:val="00A83F66"/>
    <w:rsid w:val="00A840ED"/>
    <w:rsid w:val="00A841CB"/>
    <w:rsid w:val="00A8463C"/>
    <w:rsid w:val="00A84AC5"/>
    <w:rsid w:val="00A85300"/>
    <w:rsid w:val="00A85411"/>
    <w:rsid w:val="00A85E77"/>
    <w:rsid w:val="00A8664A"/>
    <w:rsid w:val="00A86909"/>
    <w:rsid w:val="00A86935"/>
    <w:rsid w:val="00A86ADC"/>
    <w:rsid w:val="00A86E39"/>
    <w:rsid w:val="00A8737B"/>
    <w:rsid w:val="00A875B3"/>
    <w:rsid w:val="00A879EC"/>
    <w:rsid w:val="00A87BE8"/>
    <w:rsid w:val="00A87D2A"/>
    <w:rsid w:val="00A87DFB"/>
    <w:rsid w:val="00A908BB"/>
    <w:rsid w:val="00A90D5A"/>
    <w:rsid w:val="00A917A5"/>
    <w:rsid w:val="00A91AD3"/>
    <w:rsid w:val="00A91DCA"/>
    <w:rsid w:val="00A91F1C"/>
    <w:rsid w:val="00A92132"/>
    <w:rsid w:val="00A92BE0"/>
    <w:rsid w:val="00A92F33"/>
    <w:rsid w:val="00A93567"/>
    <w:rsid w:val="00A93CDB"/>
    <w:rsid w:val="00A93DE7"/>
    <w:rsid w:val="00A9442F"/>
    <w:rsid w:val="00A94540"/>
    <w:rsid w:val="00A94848"/>
    <w:rsid w:val="00A94A4E"/>
    <w:rsid w:val="00A94A84"/>
    <w:rsid w:val="00A9506D"/>
    <w:rsid w:val="00A95B0F"/>
    <w:rsid w:val="00A966D6"/>
    <w:rsid w:val="00A96728"/>
    <w:rsid w:val="00A97745"/>
    <w:rsid w:val="00A979D9"/>
    <w:rsid w:val="00AA00E3"/>
    <w:rsid w:val="00AA0715"/>
    <w:rsid w:val="00AA090A"/>
    <w:rsid w:val="00AA0954"/>
    <w:rsid w:val="00AA0F1A"/>
    <w:rsid w:val="00AA1666"/>
    <w:rsid w:val="00AA1ECB"/>
    <w:rsid w:val="00AA235A"/>
    <w:rsid w:val="00AA24CE"/>
    <w:rsid w:val="00AA51A5"/>
    <w:rsid w:val="00AA598E"/>
    <w:rsid w:val="00AA5B9A"/>
    <w:rsid w:val="00AA6BE6"/>
    <w:rsid w:val="00AA726D"/>
    <w:rsid w:val="00AA7392"/>
    <w:rsid w:val="00AA7D9B"/>
    <w:rsid w:val="00AB0BB1"/>
    <w:rsid w:val="00AB10DD"/>
    <w:rsid w:val="00AB1197"/>
    <w:rsid w:val="00AB19BA"/>
    <w:rsid w:val="00AB2361"/>
    <w:rsid w:val="00AB2418"/>
    <w:rsid w:val="00AB360D"/>
    <w:rsid w:val="00AB448C"/>
    <w:rsid w:val="00AB46E3"/>
    <w:rsid w:val="00AB4EB5"/>
    <w:rsid w:val="00AB6671"/>
    <w:rsid w:val="00AB68C2"/>
    <w:rsid w:val="00AB733D"/>
    <w:rsid w:val="00AB7821"/>
    <w:rsid w:val="00AB7A68"/>
    <w:rsid w:val="00AB7DBF"/>
    <w:rsid w:val="00AC0190"/>
    <w:rsid w:val="00AC0B36"/>
    <w:rsid w:val="00AC0E50"/>
    <w:rsid w:val="00AC11C7"/>
    <w:rsid w:val="00AC16F7"/>
    <w:rsid w:val="00AC170B"/>
    <w:rsid w:val="00AC174C"/>
    <w:rsid w:val="00AC19FF"/>
    <w:rsid w:val="00AC2138"/>
    <w:rsid w:val="00AC259B"/>
    <w:rsid w:val="00AC298E"/>
    <w:rsid w:val="00AC2D6A"/>
    <w:rsid w:val="00AC33E7"/>
    <w:rsid w:val="00AC37FC"/>
    <w:rsid w:val="00AC41C3"/>
    <w:rsid w:val="00AC42AD"/>
    <w:rsid w:val="00AC44A3"/>
    <w:rsid w:val="00AC44B0"/>
    <w:rsid w:val="00AC4623"/>
    <w:rsid w:val="00AC4BBE"/>
    <w:rsid w:val="00AC4D73"/>
    <w:rsid w:val="00AC5253"/>
    <w:rsid w:val="00AC5902"/>
    <w:rsid w:val="00AC5A69"/>
    <w:rsid w:val="00AC612F"/>
    <w:rsid w:val="00AC6699"/>
    <w:rsid w:val="00AC695B"/>
    <w:rsid w:val="00AC6CDB"/>
    <w:rsid w:val="00AC7081"/>
    <w:rsid w:val="00AC7EA3"/>
    <w:rsid w:val="00AD0F00"/>
    <w:rsid w:val="00AD188F"/>
    <w:rsid w:val="00AD1CF3"/>
    <w:rsid w:val="00AD213D"/>
    <w:rsid w:val="00AD2580"/>
    <w:rsid w:val="00AD30B2"/>
    <w:rsid w:val="00AD33A8"/>
    <w:rsid w:val="00AD39E4"/>
    <w:rsid w:val="00AD3CDC"/>
    <w:rsid w:val="00AD3FD2"/>
    <w:rsid w:val="00AD41AB"/>
    <w:rsid w:val="00AD41C3"/>
    <w:rsid w:val="00AD4887"/>
    <w:rsid w:val="00AD526D"/>
    <w:rsid w:val="00AD534A"/>
    <w:rsid w:val="00AD5AE2"/>
    <w:rsid w:val="00AD5B16"/>
    <w:rsid w:val="00AD63C5"/>
    <w:rsid w:val="00AD662B"/>
    <w:rsid w:val="00AD6A98"/>
    <w:rsid w:val="00AD6C71"/>
    <w:rsid w:val="00AD7094"/>
    <w:rsid w:val="00AD714A"/>
    <w:rsid w:val="00AD743C"/>
    <w:rsid w:val="00AD7AD1"/>
    <w:rsid w:val="00AD7EC2"/>
    <w:rsid w:val="00AE0360"/>
    <w:rsid w:val="00AE0381"/>
    <w:rsid w:val="00AE0A98"/>
    <w:rsid w:val="00AE15AA"/>
    <w:rsid w:val="00AE164A"/>
    <w:rsid w:val="00AE1A2B"/>
    <w:rsid w:val="00AE1B67"/>
    <w:rsid w:val="00AE1BD7"/>
    <w:rsid w:val="00AE1D8E"/>
    <w:rsid w:val="00AE1FAC"/>
    <w:rsid w:val="00AE2D7F"/>
    <w:rsid w:val="00AE2E66"/>
    <w:rsid w:val="00AE2FB4"/>
    <w:rsid w:val="00AE3AF6"/>
    <w:rsid w:val="00AE3CBC"/>
    <w:rsid w:val="00AE51D9"/>
    <w:rsid w:val="00AE5667"/>
    <w:rsid w:val="00AE5A05"/>
    <w:rsid w:val="00AE5CF4"/>
    <w:rsid w:val="00AE65F1"/>
    <w:rsid w:val="00AE6FBE"/>
    <w:rsid w:val="00AE7634"/>
    <w:rsid w:val="00AE7927"/>
    <w:rsid w:val="00AF07F0"/>
    <w:rsid w:val="00AF0946"/>
    <w:rsid w:val="00AF11ED"/>
    <w:rsid w:val="00AF16C7"/>
    <w:rsid w:val="00AF18FC"/>
    <w:rsid w:val="00AF247C"/>
    <w:rsid w:val="00AF277F"/>
    <w:rsid w:val="00AF2AF3"/>
    <w:rsid w:val="00AF394E"/>
    <w:rsid w:val="00AF47CC"/>
    <w:rsid w:val="00AF521A"/>
    <w:rsid w:val="00AF559E"/>
    <w:rsid w:val="00AF55B5"/>
    <w:rsid w:val="00AF5AB1"/>
    <w:rsid w:val="00AF6024"/>
    <w:rsid w:val="00AF65C9"/>
    <w:rsid w:val="00AF6E61"/>
    <w:rsid w:val="00AF6FC5"/>
    <w:rsid w:val="00AF73A7"/>
    <w:rsid w:val="00AF73E6"/>
    <w:rsid w:val="00AF7878"/>
    <w:rsid w:val="00AF7DB4"/>
    <w:rsid w:val="00B00612"/>
    <w:rsid w:val="00B01223"/>
    <w:rsid w:val="00B01344"/>
    <w:rsid w:val="00B013E9"/>
    <w:rsid w:val="00B01484"/>
    <w:rsid w:val="00B0159B"/>
    <w:rsid w:val="00B01F12"/>
    <w:rsid w:val="00B02A87"/>
    <w:rsid w:val="00B032BD"/>
    <w:rsid w:val="00B03769"/>
    <w:rsid w:val="00B0409B"/>
    <w:rsid w:val="00B0451B"/>
    <w:rsid w:val="00B0487B"/>
    <w:rsid w:val="00B04886"/>
    <w:rsid w:val="00B04E59"/>
    <w:rsid w:val="00B052A0"/>
    <w:rsid w:val="00B05DB1"/>
    <w:rsid w:val="00B05FF0"/>
    <w:rsid w:val="00B06C23"/>
    <w:rsid w:val="00B0747B"/>
    <w:rsid w:val="00B077E9"/>
    <w:rsid w:val="00B07D71"/>
    <w:rsid w:val="00B10316"/>
    <w:rsid w:val="00B106B8"/>
    <w:rsid w:val="00B10A7E"/>
    <w:rsid w:val="00B10C9D"/>
    <w:rsid w:val="00B1118C"/>
    <w:rsid w:val="00B12187"/>
    <w:rsid w:val="00B121CE"/>
    <w:rsid w:val="00B12459"/>
    <w:rsid w:val="00B12632"/>
    <w:rsid w:val="00B13270"/>
    <w:rsid w:val="00B134EF"/>
    <w:rsid w:val="00B13D81"/>
    <w:rsid w:val="00B1441C"/>
    <w:rsid w:val="00B147FE"/>
    <w:rsid w:val="00B14E46"/>
    <w:rsid w:val="00B15047"/>
    <w:rsid w:val="00B15340"/>
    <w:rsid w:val="00B17305"/>
    <w:rsid w:val="00B17B50"/>
    <w:rsid w:val="00B2083A"/>
    <w:rsid w:val="00B208AE"/>
    <w:rsid w:val="00B2175F"/>
    <w:rsid w:val="00B21A75"/>
    <w:rsid w:val="00B21CD9"/>
    <w:rsid w:val="00B21E12"/>
    <w:rsid w:val="00B220F4"/>
    <w:rsid w:val="00B2287F"/>
    <w:rsid w:val="00B231EF"/>
    <w:rsid w:val="00B23248"/>
    <w:rsid w:val="00B2351B"/>
    <w:rsid w:val="00B23BE9"/>
    <w:rsid w:val="00B24066"/>
    <w:rsid w:val="00B244AD"/>
    <w:rsid w:val="00B25752"/>
    <w:rsid w:val="00B257ED"/>
    <w:rsid w:val="00B25819"/>
    <w:rsid w:val="00B25AAC"/>
    <w:rsid w:val="00B25C21"/>
    <w:rsid w:val="00B26531"/>
    <w:rsid w:val="00B26E65"/>
    <w:rsid w:val="00B27C00"/>
    <w:rsid w:val="00B30DAB"/>
    <w:rsid w:val="00B30F74"/>
    <w:rsid w:val="00B338A6"/>
    <w:rsid w:val="00B339D0"/>
    <w:rsid w:val="00B33B25"/>
    <w:rsid w:val="00B33BDA"/>
    <w:rsid w:val="00B33EE1"/>
    <w:rsid w:val="00B34825"/>
    <w:rsid w:val="00B34876"/>
    <w:rsid w:val="00B34B6E"/>
    <w:rsid w:val="00B34DF5"/>
    <w:rsid w:val="00B34F42"/>
    <w:rsid w:val="00B353AF"/>
    <w:rsid w:val="00B3564C"/>
    <w:rsid w:val="00B362F5"/>
    <w:rsid w:val="00B373F6"/>
    <w:rsid w:val="00B374AF"/>
    <w:rsid w:val="00B4013A"/>
    <w:rsid w:val="00B40958"/>
    <w:rsid w:val="00B40E6F"/>
    <w:rsid w:val="00B414A6"/>
    <w:rsid w:val="00B4257E"/>
    <w:rsid w:val="00B4275A"/>
    <w:rsid w:val="00B4293D"/>
    <w:rsid w:val="00B42BCB"/>
    <w:rsid w:val="00B43D6A"/>
    <w:rsid w:val="00B43DEB"/>
    <w:rsid w:val="00B440F5"/>
    <w:rsid w:val="00B44265"/>
    <w:rsid w:val="00B44864"/>
    <w:rsid w:val="00B450FA"/>
    <w:rsid w:val="00B453D0"/>
    <w:rsid w:val="00B4540A"/>
    <w:rsid w:val="00B4541A"/>
    <w:rsid w:val="00B467F1"/>
    <w:rsid w:val="00B470A1"/>
    <w:rsid w:val="00B47324"/>
    <w:rsid w:val="00B479D8"/>
    <w:rsid w:val="00B47C2B"/>
    <w:rsid w:val="00B47E2D"/>
    <w:rsid w:val="00B47E68"/>
    <w:rsid w:val="00B50A53"/>
    <w:rsid w:val="00B512AA"/>
    <w:rsid w:val="00B513F9"/>
    <w:rsid w:val="00B51D13"/>
    <w:rsid w:val="00B51D70"/>
    <w:rsid w:val="00B5225A"/>
    <w:rsid w:val="00B5293B"/>
    <w:rsid w:val="00B52F4E"/>
    <w:rsid w:val="00B532B9"/>
    <w:rsid w:val="00B535A8"/>
    <w:rsid w:val="00B53655"/>
    <w:rsid w:val="00B5389A"/>
    <w:rsid w:val="00B5394D"/>
    <w:rsid w:val="00B539BF"/>
    <w:rsid w:val="00B546A3"/>
    <w:rsid w:val="00B54CEB"/>
    <w:rsid w:val="00B552E8"/>
    <w:rsid w:val="00B55454"/>
    <w:rsid w:val="00B5574E"/>
    <w:rsid w:val="00B55FC0"/>
    <w:rsid w:val="00B563B5"/>
    <w:rsid w:val="00B56B31"/>
    <w:rsid w:val="00B56C6B"/>
    <w:rsid w:val="00B5709E"/>
    <w:rsid w:val="00B57A8A"/>
    <w:rsid w:val="00B6026A"/>
    <w:rsid w:val="00B60290"/>
    <w:rsid w:val="00B602D4"/>
    <w:rsid w:val="00B606E2"/>
    <w:rsid w:val="00B606E4"/>
    <w:rsid w:val="00B61C69"/>
    <w:rsid w:val="00B620CB"/>
    <w:rsid w:val="00B622D7"/>
    <w:rsid w:val="00B62BFD"/>
    <w:rsid w:val="00B62D30"/>
    <w:rsid w:val="00B62FB5"/>
    <w:rsid w:val="00B6315D"/>
    <w:rsid w:val="00B63177"/>
    <w:rsid w:val="00B63C3E"/>
    <w:rsid w:val="00B641CB"/>
    <w:rsid w:val="00B64201"/>
    <w:rsid w:val="00B6423E"/>
    <w:rsid w:val="00B6480F"/>
    <w:rsid w:val="00B652FB"/>
    <w:rsid w:val="00B659B1"/>
    <w:rsid w:val="00B65B03"/>
    <w:rsid w:val="00B66FF2"/>
    <w:rsid w:val="00B679E3"/>
    <w:rsid w:val="00B67B46"/>
    <w:rsid w:val="00B67F77"/>
    <w:rsid w:val="00B6C523"/>
    <w:rsid w:val="00B70790"/>
    <w:rsid w:val="00B70AA6"/>
    <w:rsid w:val="00B70CAB"/>
    <w:rsid w:val="00B70EB7"/>
    <w:rsid w:val="00B71236"/>
    <w:rsid w:val="00B713C2"/>
    <w:rsid w:val="00B7149E"/>
    <w:rsid w:val="00B715DF"/>
    <w:rsid w:val="00B71E89"/>
    <w:rsid w:val="00B71E9C"/>
    <w:rsid w:val="00B72118"/>
    <w:rsid w:val="00B724F6"/>
    <w:rsid w:val="00B72638"/>
    <w:rsid w:val="00B72FC2"/>
    <w:rsid w:val="00B732DA"/>
    <w:rsid w:val="00B735D3"/>
    <w:rsid w:val="00B73E5B"/>
    <w:rsid w:val="00B73F17"/>
    <w:rsid w:val="00B7463A"/>
    <w:rsid w:val="00B74F88"/>
    <w:rsid w:val="00B75441"/>
    <w:rsid w:val="00B75753"/>
    <w:rsid w:val="00B75DD0"/>
    <w:rsid w:val="00B762A5"/>
    <w:rsid w:val="00B76A5E"/>
    <w:rsid w:val="00B76B7C"/>
    <w:rsid w:val="00B76D4F"/>
    <w:rsid w:val="00B76E47"/>
    <w:rsid w:val="00B772AA"/>
    <w:rsid w:val="00B773D8"/>
    <w:rsid w:val="00B77539"/>
    <w:rsid w:val="00B77B77"/>
    <w:rsid w:val="00B77FDE"/>
    <w:rsid w:val="00B8049D"/>
    <w:rsid w:val="00B808C6"/>
    <w:rsid w:val="00B81066"/>
    <w:rsid w:val="00B815BD"/>
    <w:rsid w:val="00B81B52"/>
    <w:rsid w:val="00B8251D"/>
    <w:rsid w:val="00B82577"/>
    <w:rsid w:val="00B83139"/>
    <w:rsid w:val="00B835FF"/>
    <w:rsid w:val="00B83A02"/>
    <w:rsid w:val="00B83E54"/>
    <w:rsid w:val="00B84E72"/>
    <w:rsid w:val="00B8589D"/>
    <w:rsid w:val="00B85EB0"/>
    <w:rsid w:val="00B86368"/>
    <w:rsid w:val="00B86E99"/>
    <w:rsid w:val="00B86FE9"/>
    <w:rsid w:val="00B876C5"/>
    <w:rsid w:val="00B87B86"/>
    <w:rsid w:val="00B87F4E"/>
    <w:rsid w:val="00B900CC"/>
    <w:rsid w:val="00B90472"/>
    <w:rsid w:val="00B90DAF"/>
    <w:rsid w:val="00B9149C"/>
    <w:rsid w:val="00B915A5"/>
    <w:rsid w:val="00B920BD"/>
    <w:rsid w:val="00B9240D"/>
    <w:rsid w:val="00B925EE"/>
    <w:rsid w:val="00B9265C"/>
    <w:rsid w:val="00B9273F"/>
    <w:rsid w:val="00B92EE3"/>
    <w:rsid w:val="00B93ACB"/>
    <w:rsid w:val="00B94711"/>
    <w:rsid w:val="00B94996"/>
    <w:rsid w:val="00B97185"/>
    <w:rsid w:val="00B9739D"/>
    <w:rsid w:val="00B977C7"/>
    <w:rsid w:val="00B9783A"/>
    <w:rsid w:val="00B97896"/>
    <w:rsid w:val="00B979B0"/>
    <w:rsid w:val="00B97A8A"/>
    <w:rsid w:val="00BA033A"/>
    <w:rsid w:val="00BA1C8C"/>
    <w:rsid w:val="00BA2251"/>
    <w:rsid w:val="00BA2E40"/>
    <w:rsid w:val="00BA2FA2"/>
    <w:rsid w:val="00BA354F"/>
    <w:rsid w:val="00BA35E1"/>
    <w:rsid w:val="00BA362C"/>
    <w:rsid w:val="00BA3BCB"/>
    <w:rsid w:val="00BA3D39"/>
    <w:rsid w:val="00BA4925"/>
    <w:rsid w:val="00BA580D"/>
    <w:rsid w:val="00BA5BC6"/>
    <w:rsid w:val="00BA5E1D"/>
    <w:rsid w:val="00BA60C9"/>
    <w:rsid w:val="00BA6399"/>
    <w:rsid w:val="00BA77F9"/>
    <w:rsid w:val="00BA79DE"/>
    <w:rsid w:val="00BA7E53"/>
    <w:rsid w:val="00BA7F97"/>
    <w:rsid w:val="00BB0A55"/>
    <w:rsid w:val="00BB0D98"/>
    <w:rsid w:val="00BB2014"/>
    <w:rsid w:val="00BB2382"/>
    <w:rsid w:val="00BB2C0C"/>
    <w:rsid w:val="00BB3634"/>
    <w:rsid w:val="00BB422B"/>
    <w:rsid w:val="00BB4345"/>
    <w:rsid w:val="00BB4B9D"/>
    <w:rsid w:val="00BB569B"/>
    <w:rsid w:val="00BB74F9"/>
    <w:rsid w:val="00BB77EB"/>
    <w:rsid w:val="00BC0898"/>
    <w:rsid w:val="00BC0B9A"/>
    <w:rsid w:val="00BC1438"/>
    <w:rsid w:val="00BC18B3"/>
    <w:rsid w:val="00BC1F43"/>
    <w:rsid w:val="00BC203F"/>
    <w:rsid w:val="00BC2186"/>
    <w:rsid w:val="00BC2E4E"/>
    <w:rsid w:val="00BC302C"/>
    <w:rsid w:val="00BC34C9"/>
    <w:rsid w:val="00BC40B9"/>
    <w:rsid w:val="00BC5675"/>
    <w:rsid w:val="00BC5698"/>
    <w:rsid w:val="00BC56B2"/>
    <w:rsid w:val="00BC575C"/>
    <w:rsid w:val="00BC57DB"/>
    <w:rsid w:val="00BC62CE"/>
    <w:rsid w:val="00BC6FF2"/>
    <w:rsid w:val="00BC7369"/>
    <w:rsid w:val="00BC7B28"/>
    <w:rsid w:val="00BD0197"/>
    <w:rsid w:val="00BD0B8A"/>
    <w:rsid w:val="00BD1D2C"/>
    <w:rsid w:val="00BD1E8D"/>
    <w:rsid w:val="00BD285D"/>
    <w:rsid w:val="00BD4087"/>
    <w:rsid w:val="00BD53B2"/>
    <w:rsid w:val="00BD5670"/>
    <w:rsid w:val="00BD5BC9"/>
    <w:rsid w:val="00BD616C"/>
    <w:rsid w:val="00BD66CD"/>
    <w:rsid w:val="00BD6AD3"/>
    <w:rsid w:val="00BD6F75"/>
    <w:rsid w:val="00BD7AD9"/>
    <w:rsid w:val="00BD7C4F"/>
    <w:rsid w:val="00BE0B81"/>
    <w:rsid w:val="00BE1019"/>
    <w:rsid w:val="00BE13E6"/>
    <w:rsid w:val="00BE1B22"/>
    <w:rsid w:val="00BE1D39"/>
    <w:rsid w:val="00BE2287"/>
    <w:rsid w:val="00BE239C"/>
    <w:rsid w:val="00BE24BB"/>
    <w:rsid w:val="00BE24DD"/>
    <w:rsid w:val="00BE3B2F"/>
    <w:rsid w:val="00BE4999"/>
    <w:rsid w:val="00BE4FF6"/>
    <w:rsid w:val="00BE58F5"/>
    <w:rsid w:val="00BE5926"/>
    <w:rsid w:val="00BE6A15"/>
    <w:rsid w:val="00BE6DE5"/>
    <w:rsid w:val="00BE6E50"/>
    <w:rsid w:val="00BE6F03"/>
    <w:rsid w:val="00BE7813"/>
    <w:rsid w:val="00BF0308"/>
    <w:rsid w:val="00BF0728"/>
    <w:rsid w:val="00BF0A3B"/>
    <w:rsid w:val="00BF0C98"/>
    <w:rsid w:val="00BF1CCE"/>
    <w:rsid w:val="00BF23F0"/>
    <w:rsid w:val="00BF2448"/>
    <w:rsid w:val="00BF33DC"/>
    <w:rsid w:val="00BF3EEB"/>
    <w:rsid w:val="00BF40EF"/>
    <w:rsid w:val="00BF4FD6"/>
    <w:rsid w:val="00BF50A2"/>
    <w:rsid w:val="00BF561D"/>
    <w:rsid w:val="00BF5648"/>
    <w:rsid w:val="00BF5A11"/>
    <w:rsid w:val="00BF61F4"/>
    <w:rsid w:val="00BF64B2"/>
    <w:rsid w:val="00BF6655"/>
    <w:rsid w:val="00BF6AB4"/>
    <w:rsid w:val="00BF703D"/>
    <w:rsid w:val="00BF71EC"/>
    <w:rsid w:val="00BF73F7"/>
    <w:rsid w:val="00BF7627"/>
    <w:rsid w:val="00BF7949"/>
    <w:rsid w:val="00BF7BDA"/>
    <w:rsid w:val="00BF7FE7"/>
    <w:rsid w:val="00C00CFE"/>
    <w:rsid w:val="00C01A5B"/>
    <w:rsid w:val="00C01DF4"/>
    <w:rsid w:val="00C01E8B"/>
    <w:rsid w:val="00C02DF1"/>
    <w:rsid w:val="00C03489"/>
    <w:rsid w:val="00C035AA"/>
    <w:rsid w:val="00C03A06"/>
    <w:rsid w:val="00C03D47"/>
    <w:rsid w:val="00C0436A"/>
    <w:rsid w:val="00C048E1"/>
    <w:rsid w:val="00C054B8"/>
    <w:rsid w:val="00C05C5F"/>
    <w:rsid w:val="00C062DD"/>
    <w:rsid w:val="00C07C0C"/>
    <w:rsid w:val="00C07F2C"/>
    <w:rsid w:val="00C101AE"/>
    <w:rsid w:val="00C109D7"/>
    <w:rsid w:val="00C11006"/>
    <w:rsid w:val="00C11040"/>
    <w:rsid w:val="00C1155C"/>
    <w:rsid w:val="00C1270B"/>
    <w:rsid w:val="00C12B3D"/>
    <w:rsid w:val="00C130CD"/>
    <w:rsid w:val="00C13407"/>
    <w:rsid w:val="00C1346A"/>
    <w:rsid w:val="00C13B9B"/>
    <w:rsid w:val="00C1410E"/>
    <w:rsid w:val="00C14746"/>
    <w:rsid w:val="00C15EA4"/>
    <w:rsid w:val="00C1630B"/>
    <w:rsid w:val="00C16CA5"/>
    <w:rsid w:val="00C16CE3"/>
    <w:rsid w:val="00C1793F"/>
    <w:rsid w:val="00C20C2E"/>
    <w:rsid w:val="00C20F65"/>
    <w:rsid w:val="00C213DE"/>
    <w:rsid w:val="00C214D7"/>
    <w:rsid w:val="00C221F8"/>
    <w:rsid w:val="00C2240C"/>
    <w:rsid w:val="00C226C3"/>
    <w:rsid w:val="00C2287D"/>
    <w:rsid w:val="00C22F02"/>
    <w:rsid w:val="00C22F7B"/>
    <w:rsid w:val="00C22FF2"/>
    <w:rsid w:val="00C24F19"/>
    <w:rsid w:val="00C253C2"/>
    <w:rsid w:val="00C258E7"/>
    <w:rsid w:val="00C25BB3"/>
    <w:rsid w:val="00C2699C"/>
    <w:rsid w:val="00C27BB4"/>
    <w:rsid w:val="00C30793"/>
    <w:rsid w:val="00C30A4A"/>
    <w:rsid w:val="00C30B6B"/>
    <w:rsid w:val="00C30E24"/>
    <w:rsid w:val="00C324C1"/>
    <w:rsid w:val="00C32880"/>
    <w:rsid w:val="00C33025"/>
    <w:rsid w:val="00C33DE1"/>
    <w:rsid w:val="00C33F5B"/>
    <w:rsid w:val="00C3414E"/>
    <w:rsid w:val="00C344AA"/>
    <w:rsid w:val="00C345E9"/>
    <w:rsid w:val="00C34DC9"/>
    <w:rsid w:val="00C34E46"/>
    <w:rsid w:val="00C366BD"/>
    <w:rsid w:val="00C36A71"/>
    <w:rsid w:val="00C36AC5"/>
    <w:rsid w:val="00C36B57"/>
    <w:rsid w:val="00C36F5F"/>
    <w:rsid w:val="00C3746C"/>
    <w:rsid w:val="00C37877"/>
    <w:rsid w:val="00C40059"/>
    <w:rsid w:val="00C40334"/>
    <w:rsid w:val="00C40375"/>
    <w:rsid w:val="00C405D1"/>
    <w:rsid w:val="00C41C93"/>
    <w:rsid w:val="00C41CE2"/>
    <w:rsid w:val="00C4247A"/>
    <w:rsid w:val="00C42A49"/>
    <w:rsid w:val="00C42B11"/>
    <w:rsid w:val="00C42EB5"/>
    <w:rsid w:val="00C43473"/>
    <w:rsid w:val="00C4394B"/>
    <w:rsid w:val="00C43D1C"/>
    <w:rsid w:val="00C43DE4"/>
    <w:rsid w:val="00C440D0"/>
    <w:rsid w:val="00C44BD1"/>
    <w:rsid w:val="00C453F9"/>
    <w:rsid w:val="00C463DB"/>
    <w:rsid w:val="00C46A03"/>
    <w:rsid w:val="00C470FA"/>
    <w:rsid w:val="00C473D9"/>
    <w:rsid w:val="00C4765C"/>
    <w:rsid w:val="00C47C38"/>
    <w:rsid w:val="00C5054C"/>
    <w:rsid w:val="00C511BE"/>
    <w:rsid w:val="00C512B4"/>
    <w:rsid w:val="00C51DCA"/>
    <w:rsid w:val="00C5214C"/>
    <w:rsid w:val="00C52BFB"/>
    <w:rsid w:val="00C52DE7"/>
    <w:rsid w:val="00C53287"/>
    <w:rsid w:val="00C53AC2"/>
    <w:rsid w:val="00C53AF5"/>
    <w:rsid w:val="00C53C04"/>
    <w:rsid w:val="00C542F9"/>
    <w:rsid w:val="00C55295"/>
    <w:rsid w:val="00C554BE"/>
    <w:rsid w:val="00C567D1"/>
    <w:rsid w:val="00C5694D"/>
    <w:rsid w:val="00C57BC2"/>
    <w:rsid w:val="00C57D5B"/>
    <w:rsid w:val="00C600AB"/>
    <w:rsid w:val="00C60BAA"/>
    <w:rsid w:val="00C612D0"/>
    <w:rsid w:val="00C61939"/>
    <w:rsid w:val="00C61AE9"/>
    <w:rsid w:val="00C61C6C"/>
    <w:rsid w:val="00C61D62"/>
    <w:rsid w:val="00C6228B"/>
    <w:rsid w:val="00C62FAC"/>
    <w:rsid w:val="00C630D8"/>
    <w:rsid w:val="00C63285"/>
    <w:rsid w:val="00C63B51"/>
    <w:rsid w:val="00C64464"/>
    <w:rsid w:val="00C64C2F"/>
    <w:rsid w:val="00C64ED4"/>
    <w:rsid w:val="00C65221"/>
    <w:rsid w:val="00C65F83"/>
    <w:rsid w:val="00C65FEB"/>
    <w:rsid w:val="00C6612E"/>
    <w:rsid w:val="00C66300"/>
    <w:rsid w:val="00C665A1"/>
    <w:rsid w:val="00C669B3"/>
    <w:rsid w:val="00C66B71"/>
    <w:rsid w:val="00C6735A"/>
    <w:rsid w:val="00C67834"/>
    <w:rsid w:val="00C67B7A"/>
    <w:rsid w:val="00C70394"/>
    <w:rsid w:val="00C70432"/>
    <w:rsid w:val="00C708B7"/>
    <w:rsid w:val="00C70904"/>
    <w:rsid w:val="00C70BB3"/>
    <w:rsid w:val="00C70C60"/>
    <w:rsid w:val="00C715DC"/>
    <w:rsid w:val="00C717D2"/>
    <w:rsid w:val="00C71EED"/>
    <w:rsid w:val="00C7258E"/>
    <w:rsid w:val="00C728CB"/>
    <w:rsid w:val="00C72ACC"/>
    <w:rsid w:val="00C72F96"/>
    <w:rsid w:val="00C73D56"/>
    <w:rsid w:val="00C73ED5"/>
    <w:rsid w:val="00C747FD"/>
    <w:rsid w:val="00C75D2E"/>
    <w:rsid w:val="00C76029"/>
    <w:rsid w:val="00C76608"/>
    <w:rsid w:val="00C76620"/>
    <w:rsid w:val="00C76749"/>
    <w:rsid w:val="00C7697B"/>
    <w:rsid w:val="00C76C12"/>
    <w:rsid w:val="00C77825"/>
    <w:rsid w:val="00C77B63"/>
    <w:rsid w:val="00C800D5"/>
    <w:rsid w:val="00C80264"/>
    <w:rsid w:val="00C80BC1"/>
    <w:rsid w:val="00C80F47"/>
    <w:rsid w:val="00C81334"/>
    <w:rsid w:val="00C81813"/>
    <w:rsid w:val="00C81B0E"/>
    <w:rsid w:val="00C822F4"/>
    <w:rsid w:val="00C82D51"/>
    <w:rsid w:val="00C8301C"/>
    <w:rsid w:val="00C8358D"/>
    <w:rsid w:val="00C8397A"/>
    <w:rsid w:val="00C83E9C"/>
    <w:rsid w:val="00C8452C"/>
    <w:rsid w:val="00C84F26"/>
    <w:rsid w:val="00C8596C"/>
    <w:rsid w:val="00C85A85"/>
    <w:rsid w:val="00C861BE"/>
    <w:rsid w:val="00C86B07"/>
    <w:rsid w:val="00C86E83"/>
    <w:rsid w:val="00C871C0"/>
    <w:rsid w:val="00C872BC"/>
    <w:rsid w:val="00C87A88"/>
    <w:rsid w:val="00C90630"/>
    <w:rsid w:val="00C90BF3"/>
    <w:rsid w:val="00C917FA"/>
    <w:rsid w:val="00C91DAE"/>
    <w:rsid w:val="00C91E5C"/>
    <w:rsid w:val="00C92174"/>
    <w:rsid w:val="00C92223"/>
    <w:rsid w:val="00C92ABA"/>
    <w:rsid w:val="00C92D79"/>
    <w:rsid w:val="00C934D4"/>
    <w:rsid w:val="00C93BB6"/>
    <w:rsid w:val="00C93E1A"/>
    <w:rsid w:val="00C94D2A"/>
    <w:rsid w:val="00C954CF"/>
    <w:rsid w:val="00C9628B"/>
    <w:rsid w:val="00C96F1F"/>
    <w:rsid w:val="00C974C6"/>
    <w:rsid w:val="00C97928"/>
    <w:rsid w:val="00C97CD4"/>
    <w:rsid w:val="00C97DA7"/>
    <w:rsid w:val="00CA0108"/>
    <w:rsid w:val="00CA0BB0"/>
    <w:rsid w:val="00CA113C"/>
    <w:rsid w:val="00CA131E"/>
    <w:rsid w:val="00CA16AD"/>
    <w:rsid w:val="00CA2EC6"/>
    <w:rsid w:val="00CA30CB"/>
    <w:rsid w:val="00CA3BE3"/>
    <w:rsid w:val="00CA3CA5"/>
    <w:rsid w:val="00CA3ED5"/>
    <w:rsid w:val="00CA40D1"/>
    <w:rsid w:val="00CA4694"/>
    <w:rsid w:val="00CA4D6D"/>
    <w:rsid w:val="00CA517B"/>
    <w:rsid w:val="00CA542F"/>
    <w:rsid w:val="00CA5B21"/>
    <w:rsid w:val="00CA609E"/>
    <w:rsid w:val="00CA6A7B"/>
    <w:rsid w:val="00CA75CE"/>
    <w:rsid w:val="00CA7BD1"/>
    <w:rsid w:val="00CA7E2E"/>
    <w:rsid w:val="00CB03D6"/>
    <w:rsid w:val="00CB150A"/>
    <w:rsid w:val="00CB1A79"/>
    <w:rsid w:val="00CB237F"/>
    <w:rsid w:val="00CB31C9"/>
    <w:rsid w:val="00CB3BFC"/>
    <w:rsid w:val="00CB404F"/>
    <w:rsid w:val="00CB43B8"/>
    <w:rsid w:val="00CB4515"/>
    <w:rsid w:val="00CB46D2"/>
    <w:rsid w:val="00CB4814"/>
    <w:rsid w:val="00CB4BC4"/>
    <w:rsid w:val="00CB577C"/>
    <w:rsid w:val="00CB57CA"/>
    <w:rsid w:val="00CB5C4E"/>
    <w:rsid w:val="00CB5EFE"/>
    <w:rsid w:val="00CB6F14"/>
    <w:rsid w:val="00CB7AAB"/>
    <w:rsid w:val="00CB7F9C"/>
    <w:rsid w:val="00CC03D0"/>
    <w:rsid w:val="00CC042C"/>
    <w:rsid w:val="00CC0AD4"/>
    <w:rsid w:val="00CC1841"/>
    <w:rsid w:val="00CC326C"/>
    <w:rsid w:val="00CC36C2"/>
    <w:rsid w:val="00CC3788"/>
    <w:rsid w:val="00CC38BA"/>
    <w:rsid w:val="00CC3DDB"/>
    <w:rsid w:val="00CC3E12"/>
    <w:rsid w:val="00CC4B76"/>
    <w:rsid w:val="00CC4D24"/>
    <w:rsid w:val="00CC4EB9"/>
    <w:rsid w:val="00CC53F5"/>
    <w:rsid w:val="00CC67EE"/>
    <w:rsid w:val="00CC6822"/>
    <w:rsid w:val="00CC6CF6"/>
    <w:rsid w:val="00CC7047"/>
    <w:rsid w:val="00CD0942"/>
    <w:rsid w:val="00CD0FD3"/>
    <w:rsid w:val="00CD10E0"/>
    <w:rsid w:val="00CD1BF6"/>
    <w:rsid w:val="00CD2465"/>
    <w:rsid w:val="00CD367A"/>
    <w:rsid w:val="00CD44AD"/>
    <w:rsid w:val="00CD4A1D"/>
    <w:rsid w:val="00CD4CA5"/>
    <w:rsid w:val="00CD52E4"/>
    <w:rsid w:val="00CD5E0C"/>
    <w:rsid w:val="00CD5FF5"/>
    <w:rsid w:val="00CD6485"/>
    <w:rsid w:val="00CD685D"/>
    <w:rsid w:val="00CD75B4"/>
    <w:rsid w:val="00CD75D8"/>
    <w:rsid w:val="00CD7715"/>
    <w:rsid w:val="00CD7888"/>
    <w:rsid w:val="00CE0F5E"/>
    <w:rsid w:val="00CE14CF"/>
    <w:rsid w:val="00CE1E2F"/>
    <w:rsid w:val="00CE25CC"/>
    <w:rsid w:val="00CE3785"/>
    <w:rsid w:val="00CE3C24"/>
    <w:rsid w:val="00CE41EA"/>
    <w:rsid w:val="00CE4B97"/>
    <w:rsid w:val="00CE5782"/>
    <w:rsid w:val="00CE5C63"/>
    <w:rsid w:val="00CE62DB"/>
    <w:rsid w:val="00CE686B"/>
    <w:rsid w:val="00CE6B93"/>
    <w:rsid w:val="00CE72B9"/>
    <w:rsid w:val="00CE78BB"/>
    <w:rsid w:val="00CF027E"/>
    <w:rsid w:val="00CF0442"/>
    <w:rsid w:val="00CF1691"/>
    <w:rsid w:val="00CF16F8"/>
    <w:rsid w:val="00CF1700"/>
    <w:rsid w:val="00CF1ECF"/>
    <w:rsid w:val="00CF2E04"/>
    <w:rsid w:val="00CF3B6C"/>
    <w:rsid w:val="00CF457C"/>
    <w:rsid w:val="00CF5124"/>
    <w:rsid w:val="00CF530B"/>
    <w:rsid w:val="00CF5573"/>
    <w:rsid w:val="00CF58B7"/>
    <w:rsid w:val="00CF6111"/>
    <w:rsid w:val="00CF64CB"/>
    <w:rsid w:val="00CF69F8"/>
    <w:rsid w:val="00CF6F65"/>
    <w:rsid w:val="00CF6FCD"/>
    <w:rsid w:val="00CF754B"/>
    <w:rsid w:val="00CF7889"/>
    <w:rsid w:val="00CF7D94"/>
    <w:rsid w:val="00D00568"/>
    <w:rsid w:val="00D012B0"/>
    <w:rsid w:val="00D012BD"/>
    <w:rsid w:val="00D02D94"/>
    <w:rsid w:val="00D03310"/>
    <w:rsid w:val="00D039F2"/>
    <w:rsid w:val="00D03AB0"/>
    <w:rsid w:val="00D03B9B"/>
    <w:rsid w:val="00D04002"/>
    <w:rsid w:val="00D04548"/>
    <w:rsid w:val="00D04ADB"/>
    <w:rsid w:val="00D04ED3"/>
    <w:rsid w:val="00D056CD"/>
    <w:rsid w:val="00D0590D"/>
    <w:rsid w:val="00D05F66"/>
    <w:rsid w:val="00D0633D"/>
    <w:rsid w:val="00D06373"/>
    <w:rsid w:val="00D06565"/>
    <w:rsid w:val="00D068C7"/>
    <w:rsid w:val="00D06D4B"/>
    <w:rsid w:val="00D07187"/>
    <w:rsid w:val="00D07523"/>
    <w:rsid w:val="00D100B7"/>
    <w:rsid w:val="00D10361"/>
    <w:rsid w:val="00D10849"/>
    <w:rsid w:val="00D11395"/>
    <w:rsid w:val="00D118D7"/>
    <w:rsid w:val="00D11D8C"/>
    <w:rsid w:val="00D12867"/>
    <w:rsid w:val="00D1286A"/>
    <w:rsid w:val="00D1301C"/>
    <w:rsid w:val="00D13C48"/>
    <w:rsid w:val="00D1407E"/>
    <w:rsid w:val="00D1533A"/>
    <w:rsid w:val="00D15E1F"/>
    <w:rsid w:val="00D16161"/>
    <w:rsid w:val="00D16367"/>
    <w:rsid w:val="00D16396"/>
    <w:rsid w:val="00D166A7"/>
    <w:rsid w:val="00D1674E"/>
    <w:rsid w:val="00D167AC"/>
    <w:rsid w:val="00D169FD"/>
    <w:rsid w:val="00D16A7B"/>
    <w:rsid w:val="00D16DD2"/>
    <w:rsid w:val="00D17142"/>
    <w:rsid w:val="00D171C0"/>
    <w:rsid w:val="00D171D0"/>
    <w:rsid w:val="00D17861"/>
    <w:rsid w:val="00D17C61"/>
    <w:rsid w:val="00D17E63"/>
    <w:rsid w:val="00D205DF"/>
    <w:rsid w:val="00D21110"/>
    <w:rsid w:val="00D2138B"/>
    <w:rsid w:val="00D216B4"/>
    <w:rsid w:val="00D219B5"/>
    <w:rsid w:val="00D21CF0"/>
    <w:rsid w:val="00D2273D"/>
    <w:rsid w:val="00D22B70"/>
    <w:rsid w:val="00D22D33"/>
    <w:rsid w:val="00D2303E"/>
    <w:rsid w:val="00D237A5"/>
    <w:rsid w:val="00D240F0"/>
    <w:rsid w:val="00D244BB"/>
    <w:rsid w:val="00D24B0E"/>
    <w:rsid w:val="00D24FD2"/>
    <w:rsid w:val="00D25D9D"/>
    <w:rsid w:val="00D25F26"/>
    <w:rsid w:val="00D2608A"/>
    <w:rsid w:val="00D26E9F"/>
    <w:rsid w:val="00D26F60"/>
    <w:rsid w:val="00D270EF"/>
    <w:rsid w:val="00D276DB"/>
    <w:rsid w:val="00D27B06"/>
    <w:rsid w:val="00D27C77"/>
    <w:rsid w:val="00D30271"/>
    <w:rsid w:val="00D30CBA"/>
    <w:rsid w:val="00D30D6C"/>
    <w:rsid w:val="00D30F26"/>
    <w:rsid w:val="00D314FE"/>
    <w:rsid w:val="00D31601"/>
    <w:rsid w:val="00D31C66"/>
    <w:rsid w:val="00D32673"/>
    <w:rsid w:val="00D32829"/>
    <w:rsid w:val="00D32A27"/>
    <w:rsid w:val="00D32F2F"/>
    <w:rsid w:val="00D32F64"/>
    <w:rsid w:val="00D373B9"/>
    <w:rsid w:val="00D37A05"/>
    <w:rsid w:val="00D37A60"/>
    <w:rsid w:val="00D37E4B"/>
    <w:rsid w:val="00D402BC"/>
    <w:rsid w:val="00D407A5"/>
    <w:rsid w:val="00D41044"/>
    <w:rsid w:val="00D41A67"/>
    <w:rsid w:val="00D4262D"/>
    <w:rsid w:val="00D4271B"/>
    <w:rsid w:val="00D42DF5"/>
    <w:rsid w:val="00D42E3A"/>
    <w:rsid w:val="00D43073"/>
    <w:rsid w:val="00D44181"/>
    <w:rsid w:val="00D44B0B"/>
    <w:rsid w:val="00D44BDD"/>
    <w:rsid w:val="00D44EDC"/>
    <w:rsid w:val="00D4502E"/>
    <w:rsid w:val="00D4574E"/>
    <w:rsid w:val="00D46198"/>
    <w:rsid w:val="00D476D8"/>
    <w:rsid w:val="00D500A9"/>
    <w:rsid w:val="00D5060D"/>
    <w:rsid w:val="00D5064B"/>
    <w:rsid w:val="00D516FA"/>
    <w:rsid w:val="00D517EF"/>
    <w:rsid w:val="00D51D11"/>
    <w:rsid w:val="00D51D72"/>
    <w:rsid w:val="00D51FDF"/>
    <w:rsid w:val="00D53070"/>
    <w:rsid w:val="00D5339E"/>
    <w:rsid w:val="00D5349F"/>
    <w:rsid w:val="00D53CD4"/>
    <w:rsid w:val="00D53CF5"/>
    <w:rsid w:val="00D54599"/>
    <w:rsid w:val="00D5504B"/>
    <w:rsid w:val="00D55BAE"/>
    <w:rsid w:val="00D55C4A"/>
    <w:rsid w:val="00D55D8E"/>
    <w:rsid w:val="00D56C7E"/>
    <w:rsid w:val="00D5746E"/>
    <w:rsid w:val="00D6007E"/>
    <w:rsid w:val="00D60706"/>
    <w:rsid w:val="00D6096E"/>
    <w:rsid w:val="00D60BC4"/>
    <w:rsid w:val="00D617DE"/>
    <w:rsid w:val="00D628FD"/>
    <w:rsid w:val="00D62AE2"/>
    <w:rsid w:val="00D62F3D"/>
    <w:rsid w:val="00D639F9"/>
    <w:rsid w:val="00D6463A"/>
    <w:rsid w:val="00D6463D"/>
    <w:rsid w:val="00D651F1"/>
    <w:rsid w:val="00D66058"/>
    <w:rsid w:val="00D66BAB"/>
    <w:rsid w:val="00D67DC9"/>
    <w:rsid w:val="00D701E1"/>
    <w:rsid w:val="00D705C1"/>
    <w:rsid w:val="00D7077D"/>
    <w:rsid w:val="00D7086E"/>
    <w:rsid w:val="00D70948"/>
    <w:rsid w:val="00D70B57"/>
    <w:rsid w:val="00D70F89"/>
    <w:rsid w:val="00D7116B"/>
    <w:rsid w:val="00D71B1F"/>
    <w:rsid w:val="00D71EB4"/>
    <w:rsid w:val="00D72427"/>
    <w:rsid w:val="00D73923"/>
    <w:rsid w:val="00D73A89"/>
    <w:rsid w:val="00D73DD1"/>
    <w:rsid w:val="00D73E26"/>
    <w:rsid w:val="00D74B73"/>
    <w:rsid w:val="00D74C63"/>
    <w:rsid w:val="00D74D24"/>
    <w:rsid w:val="00D7548F"/>
    <w:rsid w:val="00D75931"/>
    <w:rsid w:val="00D7743C"/>
    <w:rsid w:val="00D776F3"/>
    <w:rsid w:val="00D7799A"/>
    <w:rsid w:val="00D77C6F"/>
    <w:rsid w:val="00D77D29"/>
    <w:rsid w:val="00D8051A"/>
    <w:rsid w:val="00D806B3"/>
    <w:rsid w:val="00D808F0"/>
    <w:rsid w:val="00D80AB3"/>
    <w:rsid w:val="00D813F1"/>
    <w:rsid w:val="00D81AF7"/>
    <w:rsid w:val="00D81C35"/>
    <w:rsid w:val="00D81C4C"/>
    <w:rsid w:val="00D82713"/>
    <w:rsid w:val="00D8276D"/>
    <w:rsid w:val="00D82D03"/>
    <w:rsid w:val="00D82DA4"/>
    <w:rsid w:val="00D82E7F"/>
    <w:rsid w:val="00D82EFB"/>
    <w:rsid w:val="00D831DF"/>
    <w:rsid w:val="00D833B7"/>
    <w:rsid w:val="00D8397C"/>
    <w:rsid w:val="00D83D1B"/>
    <w:rsid w:val="00D844DC"/>
    <w:rsid w:val="00D849FF"/>
    <w:rsid w:val="00D84A93"/>
    <w:rsid w:val="00D84D71"/>
    <w:rsid w:val="00D8527B"/>
    <w:rsid w:val="00D85FF0"/>
    <w:rsid w:val="00D86202"/>
    <w:rsid w:val="00D862D4"/>
    <w:rsid w:val="00D86635"/>
    <w:rsid w:val="00D879D8"/>
    <w:rsid w:val="00D87BE1"/>
    <w:rsid w:val="00D87FAD"/>
    <w:rsid w:val="00D907B9"/>
    <w:rsid w:val="00D90EB7"/>
    <w:rsid w:val="00D90FD1"/>
    <w:rsid w:val="00D915DF"/>
    <w:rsid w:val="00D92483"/>
    <w:rsid w:val="00D92DDF"/>
    <w:rsid w:val="00D92EAA"/>
    <w:rsid w:val="00D93157"/>
    <w:rsid w:val="00D94048"/>
    <w:rsid w:val="00D9419F"/>
    <w:rsid w:val="00D942DC"/>
    <w:rsid w:val="00D9443E"/>
    <w:rsid w:val="00D94554"/>
    <w:rsid w:val="00D9469D"/>
    <w:rsid w:val="00D94D14"/>
    <w:rsid w:val="00D9529B"/>
    <w:rsid w:val="00D95B71"/>
    <w:rsid w:val="00D96919"/>
    <w:rsid w:val="00D96CFE"/>
    <w:rsid w:val="00D96E50"/>
    <w:rsid w:val="00D97178"/>
    <w:rsid w:val="00D976D1"/>
    <w:rsid w:val="00DA0421"/>
    <w:rsid w:val="00DA1041"/>
    <w:rsid w:val="00DA1250"/>
    <w:rsid w:val="00DA171B"/>
    <w:rsid w:val="00DA1AB0"/>
    <w:rsid w:val="00DA2A42"/>
    <w:rsid w:val="00DA2E20"/>
    <w:rsid w:val="00DA2ED4"/>
    <w:rsid w:val="00DA354E"/>
    <w:rsid w:val="00DA48DD"/>
    <w:rsid w:val="00DA49D2"/>
    <w:rsid w:val="00DA5477"/>
    <w:rsid w:val="00DA58BC"/>
    <w:rsid w:val="00DA701B"/>
    <w:rsid w:val="00DA72C4"/>
    <w:rsid w:val="00DA7335"/>
    <w:rsid w:val="00DA770C"/>
    <w:rsid w:val="00DA7E17"/>
    <w:rsid w:val="00DA7FC3"/>
    <w:rsid w:val="00DB0521"/>
    <w:rsid w:val="00DB06B7"/>
    <w:rsid w:val="00DB0CF6"/>
    <w:rsid w:val="00DB1008"/>
    <w:rsid w:val="00DB1392"/>
    <w:rsid w:val="00DB1767"/>
    <w:rsid w:val="00DB1E10"/>
    <w:rsid w:val="00DB389D"/>
    <w:rsid w:val="00DB3A3D"/>
    <w:rsid w:val="00DB463F"/>
    <w:rsid w:val="00DB485C"/>
    <w:rsid w:val="00DB498C"/>
    <w:rsid w:val="00DB49EA"/>
    <w:rsid w:val="00DB4AD8"/>
    <w:rsid w:val="00DB4BD3"/>
    <w:rsid w:val="00DB50A6"/>
    <w:rsid w:val="00DB51D0"/>
    <w:rsid w:val="00DB651C"/>
    <w:rsid w:val="00DB6678"/>
    <w:rsid w:val="00DB67EE"/>
    <w:rsid w:val="00DB6F46"/>
    <w:rsid w:val="00DB7079"/>
    <w:rsid w:val="00DC0BC8"/>
    <w:rsid w:val="00DC0CF3"/>
    <w:rsid w:val="00DC1453"/>
    <w:rsid w:val="00DC14A2"/>
    <w:rsid w:val="00DC22F2"/>
    <w:rsid w:val="00DC3110"/>
    <w:rsid w:val="00DC3C8F"/>
    <w:rsid w:val="00DC3D61"/>
    <w:rsid w:val="00DC5CC4"/>
    <w:rsid w:val="00DC5E98"/>
    <w:rsid w:val="00DC6B35"/>
    <w:rsid w:val="00DC702F"/>
    <w:rsid w:val="00DC7653"/>
    <w:rsid w:val="00DC7CBD"/>
    <w:rsid w:val="00DC7EF8"/>
    <w:rsid w:val="00DD0668"/>
    <w:rsid w:val="00DD091C"/>
    <w:rsid w:val="00DD0A91"/>
    <w:rsid w:val="00DD0A99"/>
    <w:rsid w:val="00DD12D9"/>
    <w:rsid w:val="00DD200B"/>
    <w:rsid w:val="00DD262A"/>
    <w:rsid w:val="00DD38F1"/>
    <w:rsid w:val="00DD3F00"/>
    <w:rsid w:val="00DD48A9"/>
    <w:rsid w:val="00DD4E9C"/>
    <w:rsid w:val="00DD51F9"/>
    <w:rsid w:val="00DD564E"/>
    <w:rsid w:val="00DD59C9"/>
    <w:rsid w:val="00DD5CF1"/>
    <w:rsid w:val="00DD5E37"/>
    <w:rsid w:val="00DD6233"/>
    <w:rsid w:val="00DD64E7"/>
    <w:rsid w:val="00DD6DFF"/>
    <w:rsid w:val="00DD6E95"/>
    <w:rsid w:val="00DD7736"/>
    <w:rsid w:val="00DD7994"/>
    <w:rsid w:val="00DD7FA9"/>
    <w:rsid w:val="00DE0C93"/>
    <w:rsid w:val="00DE0DBF"/>
    <w:rsid w:val="00DE128D"/>
    <w:rsid w:val="00DE2386"/>
    <w:rsid w:val="00DE279E"/>
    <w:rsid w:val="00DE2FF8"/>
    <w:rsid w:val="00DE30FD"/>
    <w:rsid w:val="00DE4227"/>
    <w:rsid w:val="00DE497C"/>
    <w:rsid w:val="00DE4DC8"/>
    <w:rsid w:val="00DE4F0D"/>
    <w:rsid w:val="00DE5156"/>
    <w:rsid w:val="00DE5D89"/>
    <w:rsid w:val="00DE6EBB"/>
    <w:rsid w:val="00DE7295"/>
    <w:rsid w:val="00DE7828"/>
    <w:rsid w:val="00DF005A"/>
    <w:rsid w:val="00DF02E3"/>
    <w:rsid w:val="00DF0E65"/>
    <w:rsid w:val="00DF114C"/>
    <w:rsid w:val="00DF16A4"/>
    <w:rsid w:val="00DF182F"/>
    <w:rsid w:val="00DF1B97"/>
    <w:rsid w:val="00DF1FDD"/>
    <w:rsid w:val="00DF2624"/>
    <w:rsid w:val="00DF2CD7"/>
    <w:rsid w:val="00DF3C0D"/>
    <w:rsid w:val="00DF4532"/>
    <w:rsid w:val="00DF51B9"/>
    <w:rsid w:val="00DF55DF"/>
    <w:rsid w:val="00DF5B3D"/>
    <w:rsid w:val="00DF5F02"/>
    <w:rsid w:val="00DF6E9A"/>
    <w:rsid w:val="00E0013B"/>
    <w:rsid w:val="00E001B3"/>
    <w:rsid w:val="00E001DD"/>
    <w:rsid w:val="00E00590"/>
    <w:rsid w:val="00E00D59"/>
    <w:rsid w:val="00E00ED1"/>
    <w:rsid w:val="00E01BA3"/>
    <w:rsid w:val="00E02251"/>
    <w:rsid w:val="00E02BFD"/>
    <w:rsid w:val="00E02DDC"/>
    <w:rsid w:val="00E02EEF"/>
    <w:rsid w:val="00E0347B"/>
    <w:rsid w:val="00E040C4"/>
    <w:rsid w:val="00E04E6F"/>
    <w:rsid w:val="00E057C4"/>
    <w:rsid w:val="00E05C02"/>
    <w:rsid w:val="00E06C45"/>
    <w:rsid w:val="00E06F38"/>
    <w:rsid w:val="00E076C2"/>
    <w:rsid w:val="00E079C0"/>
    <w:rsid w:val="00E079E8"/>
    <w:rsid w:val="00E07FCF"/>
    <w:rsid w:val="00E1046F"/>
    <w:rsid w:val="00E10D18"/>
    <w:rsid w:val="00E123C1"/>
    <w:rsid w:val="00E12DFF"/>
    <w:rsid w:val="00E13AF7"/>
    <w:rsid w:val="00E1423A"/>
    <w:rsid w:val="00E1435B"/>
    <w:rsid w:val="00E14575"/>
    <w:rsid w:val="00E14AB7"/>
    <w:rsid w:val="00E14B52"/>
    <w:rsid w:val="00E16371"/>
    <w:rsid w:val="00E16908"/>
    <w:rsid w:val="00E16A9C"/>
    <w:rsid w:val="00E16BD3"/>
    <w:rsid w:val="00E1757C"/>
    <w:rsid w:val="00E1762D"/>
    <w:rsid w:val="00E17BC2"/>
    <w:rsid w:val="00E17D45"/>
    <w:rsid w:val="00E211FB"/>
    <w:rsid w:val="00E21AC8"/>
    <w:rsid w:val="00E21E5B"/>
    <w:rsid w:val="00E220DA"/>
    <w:rsid w:val="00E22D54"/>
    <w:rsid w:val="00E22DF9"/>
    <w:rsid w:val="00E233BE"/>
    <w:rsid w:val="00E234DC"/>
    <w:rsid w:val="00E23A7F"/>
    <w:rsid w:val="00E23CD5"/>
    <w:rsid w:val="00E24056"/>
    <w:rsid w:val="00E2419C"/>
    <w:rsid w:val="00E24514"/>
    <w:rsid w:val="00E24BDD"/>
    <w:rsid w:val="00E24CCA"/>
    <w:rsid w:val="00E24D10"/>
    <w:rsid w:val="00E25623"/>
    <w:rsid w:val="00E2598D"/>
    <w:rsid w:val="00E25BA3"/>
    <w:rsid w:val="00E25C9F"/>
    <w:rsid w:val="00E25F8D"/>
    <w:rsid w:val="00E266DB"/>
    <w:rsid w:val="00E26CCC"/>
    <w:rsid w:val="00E26E57"/>
    <w:rsid w:val="00E271AE"/>
    <w:rsid w:val="00E27312"/>
    <w:rsid w:val="00E27F2C"/>
    <w:rsid w:val="00E305DA"/>
    <w:rsid w:val="00E31477"/>
    <w:rsid w:val="00E31C21"/>
    <w:rsid w:val="00E32418"/>
    <w:rsid w:val="00E335D4"/>
    <w:rsid w:val="00E335FF"/>
    <w:rsid w:val="00E336EF"/>
    <w:rsid w:val="00E33DD4"/>
    <w:rsid w:val="00E34196"/>
    <w:rsid w:val="00E3449F"/>
    <w:rsid w:val="00E34737"/>
    <w:rsid w:val="00E349C6"/>
    <w:rsid w:val="00E352A7"/>
    <w:rsid w:val="00E35E4C"/>
    <w:rsid w:val="00E35F43"/>
    <w:rsid w:val="00E368AA"/>
    <w:rsid w:val="00E36A43"/>
    <w:rsid w:val="00E378A4"/>
    <w:rsid w:val="00E37D6C"/>
    <w:rsid w:val="00E4193A"/>
    <w:rsid w:val="00E419C1"/>
    <w:rsid w:val="00E41C56"/>
    <w:rsid w:val="00E41FA5"/>
    <w:rsid w:val="00E427AD"/>
    <w:rsid w:val="00E42C89"/>
    <w:rsid w:val="00E431B7"/>
    <w:rsid w:val="00E43C3D"/>
    <w:rsid w:val="00E4406B"/>
    <w:rsid w:val="00E44956"/>
    <w:rsid w:val="00E449C9"/>
    <w:rsid w:val="00E45B56"/>
    <w:rsid w:val="00E463AF"/>
    <w:rsid w:val="00E47232"/>
    <w:rsid w:val="00E47C9D"/>
    <w:rsid w:val="00E50061"/>
    <w:rsid w:val="00E510A5"/>
    <w:rsid w:val="00E510D3"/>
    <w:rsid w:val="00E51524"/>
    <w:rsid w:val="00E519A2"/>
    <w:rsid w:val="00E51FBE"/>
    <w:rsid w:val="00E524BC"/>
    <w:rsid w:val="00E526F7"/>
    <w:rsid w:val="00E529E9"/>
    <w:rsid w:val="00E52D0B"/>
    <w:rsid w:val="00E5307E"/>
    <w:rsid w:val="00E53CD4"/>
    <w:rsid w:val="00E540EA"/>
    <w:rsid w:val="00E54490"/>
    <w:rsid w:val="00E54718"/>
    <w:rsid w:val="00E553F8"/>
    <w:rsid w:val="00E55DD4"/>
    <w:rsid w:val="00E56215"/>
    <w:rsid w:val="00E60F39"/>
    <w:rsid w:val="00E615BF"/>
    <w:rsid w:val="00E62299"/>
    <w:rsid w:val="00E63A0D"/>
    <w:rsid w:val="00E64408"/>
    <w:rsid w:val="00E64489"/>
    <w:rsid w:val="00E64598"/>
    <w:rsid w:val="00E64D6B"/>
    <w:rsid w:val="00E64DBE"/>
    <w:rsid w:val="00E65B2A"/>
    <w:rsid w:val="00E66026"/>
    <w:rsid w:val="00E6657F"/>
    <w:rsid w:val="00E66925"/>
    <w:rsid w:val="00E66C75"/>
    <w:rsid w:val="00E6708C"/>
    <w:rsid w:val="00E6720D"/>
    <w:rsid w:val="00E678EF"/>
    <w:rsid w:val="00E70071"/>
    <w:rsid w:val="00E71732"/>
    <w:rsid w:val="00E71B59"/>
    <w:rsid w:val="00E71F60"/>
    <w:rsid w:val="00E7219F"/>
    <w:rsid w:val="00E726CA"/>
    <w:rsid w:val="00E72A1C"/>
    <w:rsid w:val="00E7370B"/>
    <w:rsid w:val="00E73780"/>
    <w:rsid w:val="00E73DFD"/>
    <w:rsid w:val="00E7436D"/>
    <w:rsid w:val="00E74684"/>
    <w:rsid w:val="00E75151"/>
    <w:rsid w:val="00E75871"/>
    <w:rsid w:val="00E75F2D"/>
    <w:rsid w:val="00E7696B"/>
    <w:rsid w:val="00E77187"/>
    <w:rsid w:val="00E77AE4"/>
    <w:rsid w:val="00E77C74"/>
    <w:rsid w:val="00E77DCA"/>
    <w:rsid w:val="00E80DCD"/>
    <w:rsid w:val="00E81DBD"/>
    <w:rsid w:val="00E81F72"/>
    <w:rsid w:val="00E82F95"/>
    <w:rsid w:val="00E83451"/>
    <w:rsid w:val="00E83581"/>
    <w:rsid w:val="00E83B70"/>
    <w:rsid w:val="00E83FC1"/>
    <w:rsid w:val="00E84A40"/>
    <w:rsid w:val="00E85311"/>
    <w:rsid w:val="00E8562B"/>
    <w:rsid w:val="00E86714"/>
    <w:rsid w:val="00E87D16"/>
    <w:rsid w:val="00E90B08"/>
    <w:rsid w:val="00E90B91"/>
    <w:rsid w:val="00E90D86"/>
    <w:rsid w:val="00E9100B"/>
    <w:rsid w:val="00E9243C"/>
    <w:rsid w:val="00E92A9B"/>
    <w:rsid w:val="00E93E7E"/>
    <w:rsid w:val="00E945C1"/>
    <w:rsid w:val="00E94BCA"/>
    <w:rsid w:val="00E94CF3"/>
    <w:rsid w:val="00E95258"/>
    <w:rsid w:val="00E956FF"/>
    <w:rsid w:val="00E95704"/>
    <w:rsid w:val="00E96139"/>
    <w:rsid w:val="00E963A2"/>
    <w:rsid w:val="00E9652C"/>
    <w:rsid w:val="00E966A4"/>
    <w:rsid w:val="00E96F67"/>
    <w:rsid w:val="00E96FB5"/>
    <w:rsid w:val="00E9702A"/>
    <w:rsid w:val="00E97636"/>
    <w:rsid w:val="00E97D18"/>
    <w:rsid w:val="00EA1516"/>
    <w:rsid w:val="00EA1FE7"/>
    <w:rsid w:val="00EA27AC"/>
    <w:rsid w:val="00EA2926"/>
    <w:rsid w:val="00EA2A82"/>
    <w:rsid w:val="00EA32C3"/>
    <w:rsid w:val="00EA3E99"/>
    <w:rsid w:val="00EA3FD4"/>
    <w:rsid w:val="00EA3FDF"/>
    <w:rsid w:val="00EA4672"/>
    <w:rsid w:val="00EA48C6"/>
    <w:rsid w:val="00EA5585"/>
    <w:rsid w:val="00EA57B8"/>
    <w:rsid w:val="00EA5DD6"/>
    <w:rsid w:val="00EA5DEE"/>
    <w:rsid w:val="00EA6CCD"/>
    <w:rsid w:val="00EB0FF1"/>
    <w:rsid w:val="00EB105A"/>
    <w:rsid w:val="00EB10BA"/>
    <w:rsid w:val="00EB1C1B"/>
    <w:rsid w:val="00EB2328"/>
    <w:rsid w:val="00EB3114"/>
    <w:rsid w:val="00EB42DF"/>
    <w:rsid w:val="00EB4397"/>
    <w:rsid w:val="00EB498C"/>
    <w:rsid w:val="00EB5CC4"/>
    <w:rsid w:val="00EB5E6C"/>
    <w:rsid w:val="00EB60E6"/>
    <w:rsid w:val="00EB64AC"/>
    <w:rsid w:val="00EB68AC"/>
    <w:rsid w:val="00EB745B"/>
    <w:rsid w:val="00EB7FE9"/>
    <w:rsid w:val="00EC014B"/>
    <w:rsid w:val="00EC0B9C"/>
    <w:rsid w:val="00EC0E61"/>
    <w:rsid w:val="00EC1259"/>
    <w:rsid w:val="00EC31C9"/>
    <w:rsid w:val="00EC40D5"/>
    <w:rsid w:val="00EC40F9"/>
    <w:rsid w:val="00EC43B8"/>
    <w:rsid w:val="00EC45E7"/>
    <w:rsid w:val="00EC4A15"/>
    <w:rsid w:val="00EC5788"/>
    <w:rsid w:val="00EC5BAE"/>
    <w:rsid w:val="00EC6565"/>
    <w:rsid w:val="00EC6E7F"/>
    <w:rsid w:val="00EC7E9C"/>
    <w:rsid w:val="00EC7ED8"/>
    <w:rsid w:val="00ED0693"/>
    <w:rsid w:val="00ED0787"/>
    <w:rsid w:val="00ED07A3"/>
    <w:rsid w:val="00ED0A21"/>
    <w:rsid w:val="00ED1333"/>
    <w:rsid w:val="00ED15A3"/>
    <w:rsid w:val="00ED1A91"/>
    <w:rsid w:val="00ED1D7A"/>
    <w:rsid w:val="00ED2196"/>
    <w:rsid w:val="00ED2747"/>
    <w:rsid w:val="00ED2914"/>
    <w:rsid w:val="00ED339F"/>
    <w:rsid w:val="00ED3413"/>
    <w:rsid w:val="00ED3511"/>
    <w:rsid w:val="00ED399C"/>
    <w:rsid w:val="00ED3A1D"/>
    <w:rsid w:val="00ED3DC9"/>
    <w:rsid w:val="00ED3FEA"/>
    <w:rsid w:val="00ED40AB"/>
    <w:rsid w:val="00ED46A0"/>
    <w:rsid w:val="00ED480A"/>
    <w:rsid w:val="00ED4AAE"/>
    <w:rsid w:val="00ED4FE0"/>
    <w:rsid w:val="00ED5253"/>
    <w:rsid w:val="00ED5C59"/>
    <w:rsid w:val="00ED5C90"/>
    <w:rsid w:val="00ED5E22"/>
    <w:rsid w:val="00ED602B"/>
    <w:rsid w:val="00ED604F"/>
    <w:rsid w:val="00ED630F"/>
    <w:rsid w:val="00ED6921"/>
    <w:rsid w:val="00ED7173"/>
    <w:rsid w:val="00ED738E"/>
    <w:rsid w:val="00ED7553"/>
    <w:rsid w:val="00ED7611"/>
    <w:rsid w:val="00ED776B"/>
    <w:rsid w:val="00ED7FB5"/>
    <w:rsid w:val="00EE083B"/>
    <w:rsid w:val="00EE0C13"/>
    <w:rsid w:val="00EE23AB"/>
    <w:rsid w:val="00EE3343"/>
    <w:rsid w:val="00EE39F7"/>
    <w:rsid w:val="00EE3BA5"/>
    <w:rsid w:val="00EE3BA9"/>
    <w:rsid w:val="00EE40D5"/>
    <w:rsid w:val="00EE5251"/>
    <w:rsid w:val="00EE63E6"/>
    <w:rsid w:val="00EE6652"/>
    <w:rsid w:val="00EE710E"/>
    <w:rsid w:val="00EE77EF"/>
    <w:rsid w:val="00EE7A01"/>
    <w:rsid w:val="00EE7B48"/>
    <w:rsid w:val="00EF196D"/>
    <w:rsid w:val="00EF1C30"/>
    <w:rsid w:val="00EF2BB1"/>
    <w:rsid w:val="00EF2FD2"/>
    <w:rsid w:val="00EF4746"/>
    <w:rsid w:val="00EF5130"/>
    <w:rsid w:val="00EF5A14"/>
    <w:rsid w:val="00EF6319"/>
    <w:rsid w:val="00EF6876"/>
    <w:rsid w:val="00EF6BB2"/>
    <w:rsid w:val="00EF6CAC"/>
    <w:rsid w:val="00EF6E68"/>
    <w:rsid w:val="00EF6E8C"/>
    <w:rsid w:val="00EF7412"/>
    <w:rsid w:val="00EF7595"/>
    <w:rsid w:val="00EF768B"/>
    <w:rsid w:val="00EF7A02"/>
    <w:rsid w:val="00EF7CC8"/>
    <w:rsid w:val="00EF7FE2"/>
    <w:rsid w:val="00F00E11"/>
    <w:rsid w:val="00F01020"/>
    <w:rsid w:val="00F01D77"/>
    <w:rsid w:val="00F01E7F"/>
    <w:rsid w:val="00F0209D"/>
    <w:rsid w:val="00F020DF"/>
    <w:rsid w:val="00F02D14"/>
    <w:rsid w:val="00F03055"/>
    <w:rsid w:val="00F042CC"/>
    <w:rsid w:val="00F043BF"/>
    <w:rsid w:val="00F04A27"/>
    <w:rsid w:val="00F05E78"/>
    <w:rsid w:val="00F0692B"/>
    <w:rsid w:val="00F06B2F"/>
    <w:rsid w:val="00F0732B"/>
    <w:rsid w:val="00F07DC4"/>
    <w:rsid w:val="00F10813"/>
    <w:rsid w:val="00F10ED0"/>
    <w:rsid w:val="00F11F4A"/>
    <w:rsid w:val="00F125AE"/>
    <w:rsid w:val="00F126DF"/>
    <w:rsid w:val="00F12B8E"/>
    <w:rsid w:val="00F131A0"/>
    <w:rsid w:val="00F131FE"/>
    <w:rsid w:val="00F13757"/>
    <w:rsid w:val="00F13A7A"/>
    <w:rsid w:val="00F14157"/>
    <w:rsid w:val="00F15A7A"/>
    <w:rsid w:val="00F16300"/>
    <w:rsid w:val="00F169F0"/>
    <w:rsid w:val="00F172CC"/>
    <w:rsid w:val="00F175EB"/>
    <w:rsid w:val="00F17AA2"/>
    <w:rsid w:val="00F17AAC"/>
    <w:rsid w:val="00F17DF4"/>
    <w:rsid w:val="00F201EB"/>
    <w:rsid w:val="00F205A8"/>
    <w:rsid w:val="00F20622"/>
    <w:rsid w:val="00F20734"/>
    <w:rsid w:val="00F210C7"/>
    <w:rsid w:val="00F22170"/>
    <w:rsid w:val="00F23524"/>
    <w:rsid w:val="00F23812"/>
    <w:rsid w:val="00F23F6A"/>
    <w:rsid w:val="00F241BF"/>
    <w:rsid w:val="00F2442A"/>
    <w:rsid w:val="00F245B6"/>
    <w:rsid w:val="00F245E7"/>
    <w:rsid w:val="00F24B02"/>
    <w:rsid w:val="00F25DAE"/>
    <w:rsid w:val="00F25F8B"/>
    <w:rsid w:val="00F26D70"/>
    <w:rsid w:val="00F26FD4"/>
    <w:rsid w:val="00F276E9"/>
    <w:rsid w:val="00F27734"/>
    <w:rsid w:val="00F27926"/>
    <w:rsid w:val="00F27F87"/>
    <w:rsid w:val="00F315F7"/>
    <w:rsid w:val="00F3230F"/>
    <w:rsid w:val="00F32CD8"/>
    <w:rsid w:val="00F33348"/>
    <w:rsid w:val="00F33A2F"/>
    <w:rsid w:val="00F347A7"/>
    <w:rsid w:val="00F3480F"/>
    <w:rsid w:val="00F3489D"/>
    <w:rsid w:val="00F34DB7"/>
    <w:rsid w:val="00F34FA0"/>
    <w:rsid w:val="00F352CE"/>
    <w:rsid w:val="00F35415"/>
    <w:rsid w:val="00F35521"/>
    <w:rsid w:val="00F35734"/>
    <w:rsid w:val="00F3589A"/>
    <w:rsid w:val="00F35BF6"/>
    <w:rsid w:val="00F35E6E"/>
    <w:rsid w:val="00F35EB5"/>
    <w:rsid w:val="00F35F5D"/>
    <w:rsid w:val="00F36494"/>
    <w:rsid w:val="00F36D83"/>
    <w:rsid w:val="00F37251"/>
    <w:rsid w:val="00F37998"/>
    <w:rsid w:val="00F401A3"/>
    <w:rsid w:val="00F40481"/>
    <w:rsid w:val="00F40D3F"/>
    <w:rsid w:val="00F40E9A"/>
    <w:rsid w:val="00F41841"/>
    <w:rsid w:val="00F419D1"/>
    <w:rsid w:val="00F41C79"/>
    <w:rsid w:val="00F42174"/>
    <w:rsid w:val="00F4232A"/>
    <w:rsid w:val="00F4271A"/>
    <w:rsid w:val="00F43CB7"/>
    <w:rsid w:val="00F44516"/>
    <w:rsid w:val="00F4463A"/>
    <w:rsid w:val="00F44F09"/>
    <w:rsid w:val="00F45360"/>
    <w:rsid w:val="00F4554A"/>
    <w:rsid w:val="00F45735"/>
    <w:rsid w:val="00F460C4"/>
    <w:rsid w:val="00F46B03"/>
    <w:rsid w:val="00F46B23"/>
    <w:rsid w:val="00F476E4"/>
    <w:rsid w:val="00F478CB"/>
    <w:rsid w:val="00F5023E"/>
    <w:rsid w:val="00F5072E"/>
    <w:rsid w:val="00F50C92"/>
    <w:rsid w:val="00F50CFB"/>
    <w:rsid w:val="00F517F2"/>
    <w:rsid w:val="00F51F46"/>
    <w:rsid w:val="00F52372"/>
    <w:rsid w:val="00F52980"/>
    <w:rsid w:val="00F52B1F"/>
    <w:rsid w:val="00F53A47"/>
    <w:rsid w:val="00F53C40"/>
    <w:rsid w:val="00F54AAD"/>
    <w:rsid w:val="00F54D92"/>
    <w:rsid w:val="00F55BEA"/>
    <w:rsid w:val="00F55CB9"/>
    <w:rsid w:val="00F56A77"/>
    <w:rsid w:val="00F57554"/>
    <w:rsid w:val="00F57D66"/>
    <w:rsid w:val="00F60221"/>
    <w:rsid w:val="00F60470"/>
    <w:rsid w:val="00F607AF"/>
    <w:rsid w:val="00F60C94"/>
    <w:rsid w:val="00F60DD9"/>
    <w:rsid w:val="00F615B4"/>
    <w:rsid w:val="00F6246E"/>
    <w:rsid w:val="00F635EB"/>
    <w:rsid w:val="00F6381E"/>
    <w:rsid w:val="00F6538F"/>
    <w:rsid w:val="00F65687"/>
    <w:rsid w:val="00F6635F"/>
    <w:rsid w:val="00F669E1"/>
    <w:rsid w:val="00F66C69"/>
    <w:rsid w:val="00F66DBD"/>
    <w:rsid w:val="00F66F34"/>
    <w:rsid w:val="00F6728A"/>
    <w:rsid w:val="00F677B2"/>
    <w:rsid w:val="00F67889"/>
    <w:rsid w:val="00F6792C"/>
    <w:rsid w:val="00F67FE8"/>
    <w:rsid w:val="00F70C92"/>
    <w:rsid w:val="00F71479"/>
    <w:rsid w:val="00F71A5A"/>
    <w:rsid w:val="00F71F91"/>
    <w:rsid w:val="00F721CE"/>
    <w:rsid w:val="00F725B2"/>
    <w:rsid w:val="00F72E92"/>
    <w:rsid w:val="00F733F4"/>
    <w:rsid w:val="00F73763"/>
    <w:rsid w:val="00F737A8"/>
    <w:rsid w:val="00F73CFB"/>
    <w:rsid w:val="00F74100"/>
    <w:rsid w:val="00F746A8"/>
    <w:rsid w:val="00F747A7"/>
    <w:rsid w:val="00F74F3D"/>
    <w:rsid w:val="00F75E64"/>
    <w:rsid w:val="00F76100"/>
    <w:rsid w:val="00F76528"/>
    <w:rsid w:val="00F76A1A"/>
    <w:rsid w:val="00F76E31"/>
    <w:rsid w:val="00F77838"/>
    <w:rsid w:val="00F77E9B"/>
    <w:rsid w:val="00F80271"/>
    <w:rsid w:val="00F806EC"/>
    <w:rsid w:val="00F80AE2"/>
    <w:rsid w:val="00F82CE7"/>
    <w:rsid w:val="00F845E4"/>
    <w:rsid w:val="00F85CE6"/>
    <w:rsid w:val="00F86EE9"/>
    <w:rsid w:val="00F878E7"/>
    <w:rsid w:val="00F914F8"/>
    <w:rsid w:val="00F9162B"/>
    <w:rsid w:val="00F918D1"/>
    <w:rsid w:val="00F92296"/>
    <w:rsid w:val="00F922AE"/>
    <w:rsid w:val="00F92405"/>
    <w:rsid w:val="00F92600"/>
    <w:rsid w:val="00F92A02"/>
    <w:rsid w:val="00F932D1"/>
    <w:rsid w:val="00F9355E"/>
    <w:rsid w:val="00F94719"/>
    <w:rsid w:val="00F94F1C"/>
    <w:rsid w:val="00F95A35"/>
    <w:rsid w:val="00F96ECF"/>
    <w:rsid w:val="00F973C0"/>
    <w:rsid w:val="00F975E6"/>
    <w:rsid w:val="00F977C5"/>
    <w:rsid w:val="00F97EE9"/>
    <w:rsid w:val="00FA04DB"/>
    <w:rsid w:val="00FA0586"/>
    <w:rsid w:val="00FA05CE"/>
    <w:rsid w:val="00FA0939"/>
    <w:rsid w:val="00FA1281"/>
    <w:rsid w:val="00FA1CCD"/>
    <w:rsid w:val="00FA2AF1"/>
    <w:rsid w:val="00FA33FD"/>
    <w:rsid w:val="00FA470C"/>
    <w:rsid w:val="00FA49FE"/>
    <w:rsid w:val="00FA4B67"/>
    <w:rsid w:val="00FA5051"/>
    <w:rsid w:val="00FA5A21"/>
    <w:rsid w:val="00FA5F18"/>
    <w:rsid w:val="00FA5F47"/>
    <w:rsid w:val="00FA648E"/>
    <w:rsid w:val="00FA65D4"/>
    <w:rsid w:val="00FA7178"/>
    <w:rsid w:val="00FA7544"/>
    <w:rsid w:val="00FA79CF"/>
    <w:rsid w:val="00FB1A37"/>
    <w:rsid w:val="00FB1F59"/>
    <w:rsid w:val="00FB2126"/>
    <w:rsid w:val="00FB27FD"/>
    <w:rsid w:val="00FB2DE9"/>
    <w:rsid w:val="00FB3037"/>
    <w:rsid w:val="00FB3275"/>
    <w:rsid w:val="00FB3610"/>
    <w:rsid w:val="00FB3B68"/>
    <w:rsid w:val="00FB3BEA"/>
    <w:rsid w:val="00FB41D2"/>
    <w:rsid w:val="00FB4975"/>
    <w:rsid w:val="00FB4EE3"/>
    <w:rsid w:val="00FB4F7A"/>
    <w:rsid w:val="00FB6314"/>
    <w:rsid w:val="00FB6693"/>
    <w:rsid w:val="00FB6E26"/>
    <w:rsid w:val="00FB6EE7"/>
    <w:rsid w:val="00FB6EEC"/>
    <w:rsid w:val="00FB72E7"/>
    <w:rsid w:val="00FC0976"/>
    <w:rsid w:val="00FC0AD4"/>
    <w:rsid w:val="00FC0C4C"/>
    <w:rsid w:val="00FC0D7E"/>
    <w:rsid w:val="00FC1030"/>
    <w:rsid w:val="00FC126A"/>
    <w:rsid w:val="00FC1D54"/>
    <w:rsid w:val="00FC2326"/>
    <w:rsid w:val="00FC24B0"/>
    <w:rsid w:val="00FC255B"/>
    <w:rsid w:val="00FC2939"/>
    <w:rsid w:val="00FC2DD1"/>
    <w:rsid w:val="00FC43C8"/>
    <w:rsid w:val="00FC495E"/>
    <w:rsid w:val="00FC4A8C"/>
    <w:rsid w:val="00FC5222"/>
    <w:rsid w:val="00FC5E49"/>
    <w:rsid w:val="00FC68D5"/>
    <w:rsid w:val="00FC6907"/>
    <w:rsid w:val="00FC7C03"/>
    <w:rsid w:val="00FD07E3"/>
    <w:rsid w:val="00FD096C"/>
    <w:rsid w:val="00FD0CC4"/>
    <w:rsid w:val="00FD0EA8"/>
    <w:rsid w:val="00FD173B"/>
    <w:rsid w:val="00FD21F8"/>
    <w:rsid w:val="00FD2B3F"/>
    <w:rsid w:val="00FD36D9"/>
    <w:rsid w:val="00FD3DEF"/>
    <w:rsid w:val="00FD5285"/>
    <w:rsid w:val="00FD5297"/>
    <w:rsid w:val="00FD5417"/>
    <w:rsid w:val="00FD60C4"/>
    <w:rsid w:val="00FD656B"/>
    <w:rsid w:val="00FD6714"/>
    <w:rsid w:val="00FD6939"/>
    <w:rsid w:val="00FD6A95"/>
    <w:rsid w:val="00FD6ABC"/>
    <w:rsid w:val="00FD7055"/>
    <w:rsid w:val="00FD7E3C"/>
    <w:rsid w:val="00FE01A4"/>
    <w:rsid w:val="00FE0347"/>
    <w:rsid w:val="00FE0468"/>
    <w:rsid w:val="00FE04EC"/>
    <w:rsid w:val="00FE088C"/>
    <w:rsid w:val="00FE11B5"/>
    <w:rsid w:val="00FE1610"/>
    <w:rsid w:val="00FE1C20"/>
    <w:rsid w:val="00FE1F86"/>
    <w:rsid w:val="00FE2012"/>
    <w:rsid w:val="00FE272E"/>
    <w:rsid w:val="00FE2EC0"/>
    <w:rsid w:val="00FE32FF"/>
    <w:rsid w:val="00FE3D50"/>
    <w:rsid w:val="00FE3F2F"/>
    <w:rsid w:val="00FE3FA3"/>
    <w:rsid w:val="00FE43F7"/>
    <w:rsid w:val="00FE4481"/>
    <w:rsid w:val="00FE45A4"/>
    <w:rsid w:val="00FE48E7"/>
    <w:rsid w:val="00FE49EC"/>
    <w:rsid w:val="00FE4A7F"/>
    <w:rsid w:val="00FE4CB3"/>
    <w:rsid w:val="00FE4D7B"/>
    <w:rsid w:val="00FE51F2"/>
    <w:rsid w:val="00FE53C4"/>
    <w:rsid w:val="00FE5463"/>
    <w:rsid w:val="00FE56B5"/>
    <w:rsid w:val="00FE6323"/>
    <w:rsid w:val="00FE6B20"/>
    <w:rsid w:val="00FE6E27"/>
    <w:rsid w:val="00FE70BC"/>
    <w:rsid w:val="00FE740F"/>
    <w:rsid w:val="00FE7513"/>
    <w:rsid w:val="00FE7D07"/>
    <w:rsid w:val="00FF03FD"/>
    <w:rsid w:val="00FF072A"/>
    <w:rsid w:val="00FF12C4"/>
    <w:rsid w:val="00FF2041"/>
    <w:rsid w:val="00FF24AF"/>
    <w:rsid w:val="00FF2821"/>
    <w:rsid w:val="00FF3391"/>
    <w:rsid w:val="00FF3507"/>
    <w:rsid w:val="00FF355C"/>
    <w:rsid w:val="00FF4738"/>
    <w:rsid w:val="00FF5CBE"/>
    <w:rsid w:val="00FF7255"/>
    <w:rsid w:val="0125917D"/>
    <w:rsid w:val="012C9D0E"/>
    <w:rsid w:val="012EEC1E"/>
    <w:rsid w:val="013B9BB5"/>
    <w:rsid w:val="014629A3"/>
    <w:rsid w:val="015F9BAD"/>
    <w:rsid w:val="0174A77A"/>
    <w:rsid w:val="017A9196"/>
    <w:rsid w:val="019F19FC"/>
    <w:rsid w:val="01A8F77D"/>
    <w:rsid w:val="01B673D9"/>
    <w:rsid w:val="01DA19C0"/>
    <w:rsid w:val="01F6B15F"/>
    <w:rsid w:val="020A9F7B"/>
    <w:rsid w:val="0235ADD3"/>
    <w:rsid w:val="0236BFF9"/>
    <w:rsid w:val="02509189"/>
    <w:rsid w:val="0278D1C7"/>
    <w:rsid w:val="0293F719"/>
    <w:rsid w:val="02964585"/>
    <w:rsid w:val="02B73C4B"/>
    <w:rsid w:val="02C5A5FB"/>
    <w:rsid w:val="02D17C5E"/>
    <w:rsid w:val="02D8F3A7"/>
    <w:rsid w:val="02FB902F"/>
    <w:rsid w:val="02FD42BC"/>
    <w:rsid w:val="0320A5DC"/>
    <w:rsid w:val="03305C0F"/>
    <w:rsid w:val="0355FD12"/>
    <w:rsid w:val="03834855"/>
    <w:rsid w:val="03CC12C5"/>
    <w:rsid w:val="03CC3C7E"/>
    <w:rsid w:val="040AAACD"/>
    <w:rsid w:val="040DCA61"/>
    <w:rsid w:val="0414ADB6"/>
    <w:rsid w:val="041FFD65"/>
    <w:rsid w:val="04217A7A"/>
    <w:rsid w:val="042A2B94"/>
    <w:rsid w:val="04305A55"/>
    <w:rsid w:val="04308BEE"/>
    <w:rsid w:val="043BB323"/>
    <w:rsid w:val="044007CC"/>
    <w:rsid w:val="045D467A"/>
    <w:rsid w:val="04AA61A5"/>
    <w:rsid w:val="04B78EE5"/>
    <w:rsid w:val="04D912AD"/>
    <w:rsid w:val="04ECB212"/>
    <w:rsid w:val="05015F6F"/>
    <w:rsid w:val="0506701A"/>
    <w:rsid w:val="052DEC83"/>
    <w:rsid w:val="05302AFF"/>
    <w:rsid w:val="055B3328"/>
    <w:rsid w:val="057420F4"/>
    <w:rsid w:val="059D6694"/>
    <w:rsid w:val="05C376E9"/>
    <w:rsid w:val="05FFD3CD"/>
    <w:rsid w:val="0640B66A"/>
    <w:rsid w:val="06465C39"/>
    <w:rsid w:val="065FB786"/>
    <w:rsid w:val="066B6A7E"/>
    <w:rsid w:val="067377CA"/>
    <w:rsid w:val="067A4CC6"/>
    <w:rsid w:val="06912255"/>
    <w:rsid w:val="06980654"/>
    <w:rsid w:val="06C277BE"/>
    <w:rsid w:val="06D4BBA4"/>
    <w:rsid w:val="06E00DA4"/>
    <w:rsid w:val="06F6A926"/>
    <w:rsid w:val="06FA33B3"/>
    <w:rsid w:val="07020ADC"/>
    <w:rsid w:val="07200015"/>
    <w:rsid w:val="073B63E0"/>
    <w:rsid w:val="076A2BC0"/>
    <w:rsid w:val="078CB927"/>
    <w:rsid w:val="0790A6A2"/>
    <w:rsid w:val="07C9B742"/>
    <w:rsid w:val="07DDD8BD"/>
    <w:rsid w:val="07E68DE6"/>
    <w:rsid w:val="08082243"/>
    <w:rsid w:val="08117DBF"/>
    <w:rsid w:val="0833AA2D"/>
    <w:rsid w:val="083547F3"/>
    <w:rsid w:val="08380C0C"/>
    <w:rsid w:val="087A5582"/>
    <w:rsid w:val="087EE7F9"/>
    <w:rsid w:val="08A6D6FC"/>
    <w:rsid w:val="08BBC847"/>
    <w:rsid w:val="08C37E5B"/>
    <w:rsid w:val="08F3B1C9"/>
    <w:rsid w:val="08FC5C8E"/>
    <w:rsid w:val="0904B3D1"/>
    <w:rsid w:val="0911A855"/>
    <w:rsid w:val="09247E4B"/>
    <w:rsid w:val="093BE596"/>
    <w:rsid w:val="093DED19"/>
    <w:rsid w:val="0951EC1D"/>
    <w:rsid w:val="09534B94"/>
    <w:rsid w:val="095FC9FD"/>
    <w:rsid w:val="0960BA8A"/>
    <w:rsid w:val="09769808"/>
    <w:rsid w:val="09941EC4"/>
    <w:rsid w:val="099FF0D6"/>
    <w:rsid w:val="09D90F5E"/>
    <w:rsid w:val="09E032F3"/>
    <w:rsid w:val="09EBB851"/>
    <w:rsid w:val="0A084E34"/>
    <w:rsid w:val="0A16D9E8"/>
    <w:rsid w:val="0A5CF1C2"/>
    <w:rsid w:val="0A6306A0"/>
    <w:rsid w:val="0A6CF9C5"/>
    <w:rsid w:val="0A74AAC2"/>
    <w:rsid w:val="0A82AE92"/>
    <w:rsid w:val="0A9B429B"/>
    <w:rsid w:val="0ABBDEAB"/>
    <w:rsid w:val="0ADAD7B6"/>
    <w:rsid w:val="0AEA59CE"/>
    <w:rsid w:val="0AFDA7A7"/>
    <w:rsid w:val="0B0C2FB2"/>
    <w:rsid w:val="0B1DE260"/>
    <w:rsid w:val="0B221C6D"/>
    <w:rsid w:val="0B2E0230"/>
    <w:rsid w:val="0B33A7FA"/>
    <w:rsid w:val="0B3AB679"/>
    <w:rsid w:val="0B4B0C97"/>
    <w:rsid w:val="0B6A9DD4"/>
    <w:rsid w:val="0B98E2B9"/>
    <w:rsid w:val="0BA4EFAE"/>
    <w:rsid w:val="0BF6F09B"/>
    <w:rsid w:val="0BF9A887"/>
    <w:rsid w:val="0C034D40"/>
    <w:rsid w:val="0C34F56E"/>
    <w:rsid w:val="0C3BCB74"/>
    <w:rsid w:val="0C5570A7"/>
    <w:rsid w:val="0C7194EF"/>
    <w:rsid w:val="0C745CBE"/>
    <w:rsid w:val="0C90E04F"/>
    <w:rsid w:val="0CE0DB32"/>
    <w:rsid w:val="0CFC4BB9"/>
    <w:rsid w:val="0D121729"/>
    <w:rsid w:val="0D175230"/>
    <w:rsid w:val="0D3FC7D0"/>
    <w:rsid w:val="0D5D2EBB"/>
    <w:rsid w:val="0D5FF105"/>
    <w:rsid w:val="0D89CCA2"/>
    <w:rsid w:val="0DA24FDD"/>
    <w:rsid w:val="0DB06A79"/>
    <w:rsid w:val="0E02256F"/>
    <w:rsid w:val="0E02695E"/>
    <w:rsid w:val="0E056D0B"/>
    <w:rsid w:val="0E1B2C78"/>
    <w:rsid w:val="0E2AAE00"/>
    <w:rsid w:val="0E50EA88"/>
    <w:rsid w:val="0E9186A5"/>
    <w:rsid w:val="0EDC5286"/>
    <w:rsid w:val="0EF1610D"/>
    <w:rsid w:val="0F18E961"/>
    <w:rsid w:val="0F2E7271"/>
    <w:rsid w:val="0F58A543"/>
    <w:rsid w:val="0FA04E82"/>
    <w:rsid w:val="0FB2000C"/>
    <w:rsid w:val="0FB47AA1"/>
    <w:rsid w:val="0FBB711F"/>
    <w:rsid w:val="0FC5C7E0"/>
    <w:rsid w:val="0FC8613E"/>
    <w:rsid w:val="0FD05E65"/>
    <w:rsid w:val="102D5665"/>
    <w:rsid w:val="104D85A6"/>
    <w:rsid w:val="10530460"/>
    <w:rsid w:val="1060C773"/>
    <w:rsid w:val="10699CB9"/>
    <w:rsid w:val="106BD381"/>
    <w:rsid w:val="10892749"/>
    <w:rsid w:val="109F2072"/>
    <w:rsid w:val="10A9A9A9"/>
    <w:rsid w:val="10DE77F4"/>
    <w:rsid w:val="10F15305"/>
    <w:rsid w:val="11105878"/>
    <w:rsid w:val="115423C0"/>
    <w:rsid w:val="115686DD"/>
    <w:rsid w:val="115C000C"/>
    <w:rsid w:val="116B8A75"/>
    <w:rsid w:val="11A7DC0D"/>
    <w:rsid w:val="11BB0E17"/>
    <w:rsid w:val="11D0F006"/>
    <w:rsid w:val="11D77673"/>
    <w:rsid w:val="120E7A91"/>
    <w:rsid w:val="123035D7"/>
    <w:rsid w:val="1238666A"/>
    <w:rsid w:val="1240ACB0"/>
    <w:rsid w:val="125AE842"/>
    <w:rsid w:val="12AE1180"/>
    <w:rsid w:val="12BB7E38"/>
    <w:rsid w:val="12BE79A3"/>
    <w:rsid w:val="12BF2866"/>
    <w:rsid w:val="12F749A8"/>
    <w:rsid w:val="12FE9D1A"/>
    <w:rsid w:val="131A57DC"/>
    <w:rsid w:val="1321B4B5"/>
    <w:rsid w:val="1367F3CB"/>
    <w:rsid w:val="13830004"/>
    <w:rsid w:val="139BF01D"/>
    <w:rsid w:val="141ADD59"/>
    <w:rsid w:val="14773742"/>
    <w:rsid w:val="147896F0"/>
    <w:rsid w:val="148211C9"/>
    <w:rsid w:val="1482D272"/>
    <w:rsid w:val="14ABADFB"/>
    <w:rsid w:val="14AE8677"/>
    <w:rsid w:val="14EC55A5"/>
    <w:rsid w:val="15031C33"/>
    <w:rsid w:val="152661A6"/>
    <w:rsid w:val="15426B9D"/>
    <w:rsid w:val="155035F7"/>
    <w:rsid w:val="15795E8D"/>
    <w:rsid w:val="15BEB79E"/>
    <w:rsid w:val="15C71A9E"/>
    <w:rsid w:val="15EA77B4"/>
    <w:rsid w:val="1600E9B4"/>
    <w:rsid w:val="16252935"/>
    <w:rsid w:val="16380FD6"/>
    <w:rsid w:val="163C33E1"/>
    <w:rsid w:val="1692D64C"/>
    <w:rsid w:val="16D9E662"/>
    <w:rsid w:val="16E8A71E"/>
    <w:rsid w:val="170A41C9"/>
    <w:rsid w:val="170E693C"/>
    <w:rsid w:val="174A0C1E"/>
    <w:rsid w:val="1756C1F7"/>
    <w:rsid w:val="17798A60"/>
    <w:rsid w:val="1783FA11"/>
    <w:rsid w:val="17985AC6"/>
    <w:rsid w:val="17A3939D"/>
    <w:rsid w:val="17CC50CB"/>
    <w:rsid w:val="17E696D5"/>
    <w:rsid w:val="17E8999D"/>
    <w:rsid w:val="18323FB7"/>
    <w:rsid w:val="1834B516"/>
    <w:rsid w:val="183E11AF"/>
    <w:rsid w:val="1840FB44"/>
    <w:rsid w:val="188E2258"/>
    <w:rsid w:val="18A0DD0F"/>
    <w:rsid w:val="18B22ECE"/>
    <w:rsid w:val="190B3302"/>
    <w:rsid w:val="1966DF0D"/>
    <w:rsid w:val="1967E3E9"/>
    <w:rsid w:val="19741B75"/>
    <w:rsid w:val="198250A4"/>
    <w:rsid w:val="1999A682"/>
    <w:rsid w:val="199E1B55"/>
    <w:rsid w:val="19F85004"/>
    <w:rsid w:val="19FABCB0"/>
    <w:rsid w:val="19FC58A4"/>
    <w:rsid w:val="1A1144EE"/>
    <w:rsid w:val="1A745AC2"/>
    <w:rsid w:val="1A96A24C"/>
    <w:rsid w:val="1ACA0C01"/>
    <w:rsid w:val="1AE8C6BE"/>
    <w:rsid w:val="1B15A567"/>
    <w:rsid w:val="1B1C9978"/>
    <w:rsid w:val="1B4D54F7"/>
    <w:rsid w:val="1B9588EF"/>
    <w:rsid w:val="1B96C5AD"/>
    <w:rsid w:val="1B9BC803"/>
    <w:rsid w:val="1BB37D2F"/>
    <w:rsid w:val="1BBADBE1"/>
    <w:rsid w:val="1BC04DD8"/>
    <w:rsid w:val="1BEE2E0E"/>
    <w:rsid w:val="1C08AE7C"/>
    <w:rsid w:val="1C501BD4"/>
    <w:rsid w:val="1C6C6961"/>
    <w:rsid w:val="1C80AFD5"/>
    <w:rsid w:val="1C9D68E5"/>
    <w:rsid w:val="1D1B8345"/>
    <w:rsid w:val="1D26D9DE"/>
    <w:rsid w:val="1D5735BE"/>
    <w:rsid w:val="1D88601D"/>
    <w:rsid w:val="1D9A1905"/>
    <w:rsid w:val="1DABEE5E"/>
    <w:rsid w:val="1DAC0FF2"/>
    <w:rsid w:val="1DACC02A"/>
    <w:rsid w:val="1DC2FA0B"/>
    <w:rsid w:val="1E0BB700"/>
    <w:rsid w:val="1E3FF0C8"/>
    <w:rsid w:val="1E5F048C"/>
    <w:rsid w:val="1E730B23"/>
    <w:rsid w:val="1E79E0EA"/>
    <w:rsid w:val="1E889096"/>
    <w:rsid w:val="1E9C80B8"/>
    <w:rsid w:val="1EA454B6"/>
    <w:rsid w:val="1EB9B21B"/>
    <w:rsid w:val="1EF2066E"/>
    <w:rsid w:val="1F43962C"/>
    <w:rsid w:val="1F4C3103"/>
    <w:rsid w:val="1F542A84"/>
    <w:rsid w:val="1F601800"/>
    <w:rsid w:val="1F71A3B7"/>
    <w:rsid w:val="1F951A7B"/>
    <w:rsid w:val="1F9C6780"/>
    <w:rsid w:val="1FC0B323"/>
    <w:rsid w:val="1FC94EFD"/>
    <w:rsid w:val="1FCC911C"/>
    <w:rsid w:val="1FEB560A"/>
    <w:rsid w:val="20167D1D"/>
    <w:rsid w:val="2026C35A"/>
    <w:rsid w:val="202FCBDA"/>
    <w:rsid w:val="205E6134"/>
    <w:rsid w:val="20614358"/>
    <w:rsid w:val="20616F79"/>
    <w:rsid w:val="207A355E"/>
    <w:rsid w:val="208A1812"/>
    <w:rsid w:val="20A4345A"/>
    <w:rsid w:val="20A5579C"/>
    <w:rsid w:val="20AB71AE"/>
    <w:rsid w:val="20B898CC"/>
    <w:rsid w:val="20FC9ABE"/>
    <w:rsid w:val="20FD8E9D"/>
    <w:rsid w:val="21146860"/>
    <w:rsid w:val="2154C7CD"/>
    <w:rsid w:val="215DD8B7"/>
    <w:rsid w:val="21ABCF47"/>
    <w:rsid w:val="21BD9DD9"/>
    <w:rsid w:val="21DFB55E"/>
    <w:rsid w:val="21F42678"/>
    <w:rsid w:val="220299DD"/>
    <w:rsid w:val="22037A84"/>
    <w:rsid w:val="2205CD28"/>
    <w:rsid w:val="2226656C"/>
    <w:rsid w:val="222BCDBA"/>
    <w:rsid w:val="22401DFA"/>
    <w:rsid w:val="22429D15"/>
    <w:rsid w:val="224E7028"/>
    <w:rsid w:val="22557BF1"/>
    <w:rsid w:val="22957302"/>
    <w:rsid w:val="229FA7BF"/>
    <w:rsid w:val="22A69BA2"/>
    <w:rsid w:val="22AC2DFA"/>
    <w:rsid w:val="22DAC2DE"/>
    <w:rsid w:val="23011A62"/>
    <w:rsid w:val="231883C7"/>
    <w:rsid w:val="23570239"/>
    <w:rsid w:val="2365D80B"/>
    <w:rsid w:val="237D1A30"/>
    <w:rsid w:val="238264B0"/>
    <w:rsid w:val="2393E889"/>
    <w:rsid w:val="239C5DEF"/>
    <w:rsid w:val="23B0BC9B"/>
    <w:rsid w:val="23C6F8DA"/>
    <w:rsid w:val="2453077E"/>
    <w:rsid w:val="2460F50F"/>
    <w:rsid w:val="24A81EDD"/>
    <w:rsid w:val="24CC0FAD"/>
    <w:rsid w:val="24DE34F1"/>
    <w:rsid w:val="24F32CA6"/>
    <w:rsid w:val="25076AC5"/>
    <w:rsid w:val="2508FDDE"/>
    <w:rsid w:val="2519C74A"/>
    <w:rsid w:val="2540F08D"/>
    <w:rsid w:val="255BAF29"/>
    <w:rsid w:val="256E6FC6"/>
    <w:rsid w:val="257D45B9"/>
    <w:rsid w:val="259A2930"/>
    <w:rsid w:val="25A32516"/>
    <w:rsid w:val="25A9AF01"/>
    <w:rsid w:val="25AFB5E4"/>
    <w:rsid w:val="25CFF89D"/>
    <w:rsid w:val="25D11E07"/>
    <w:rsid w:val="25F41C2E"/>
    <w:rsid w:val="260E2629"/>
    <w:rsid w:val="26288AD6"/>
    <w:rsid w:val="262B17A8"/>
    <w:rsid w:val="266C2E02"/>
    <w:rsid w:val="2681CBD0"/>
    <w:rsid w:val="26963C62"/>
    <w:rsid w:val="26A112A7"/>
    <w:rsid w:val="26CBB47F"/>
    <w:rsid w:val="26CCF120"/>
    <w:rsid w:val="26CD2F87"/>
    <w:rsid w:val="26E1EAB5"/>
    <w:rsid w:val="26E8E9E0"/>
    <w:rsid w:val="27085FF6"/>
    <w:rsid w:val="272A6E90"/>
    <w:rsid w:val="27388B78"/>
    <w:rsid w:val="274B09AA"/>
    <w:rsid w:val="27672B27"/>
    <w:rsid w:val="27674194"/>
    <w:rsid w:val="276AE4D6"/>
    <w:rsid w:val="278B4496"/>
    <w:rsid w:val="27903137"/>
    <w:rsid w:val="27A9E251"/>
    <w:rsid w:val="27BBC818"/>
    <w:rsid w:val="280C455A"/>
    <w:rsid w:val="28114434"/>
    <w:rsid w:val="2831A56D"/>
    <w:rsid w:val="2889DF57"/>
    <w:rsid w:val="288B708B"/>
    <w:rsid w:val="28A11DB2"/>
    <w:rsid w:val="28C1F84E"/>
    <w:rsid w:val="28CE49DD"/>
    <w:rsid w:val="28FD20DD"/>
    <w:rsid w:val="2906964B"/>
    <w:rsid w:val="292398D8"/>
    <w:rsid w:val="2962AAED"/>
    <w:rsid w:val="296A4DC3"/>
    <w:rsid w:val="29AC8305"/>
    <w:rsid w:val="29C60D8C"/>
    <w:rsid w:val="2A222FC6"/>
    <w:rsid w:val="2A3A7C46"/>
    <w:rsid w:val="2A47B3B2"/>
    <w:rsid w:val="2A57DE8C"/>
    <w:rsid w:val="2A5F8CAC"/>
    <w:rsid w:val="2A69C522"/>
    <w:rsid w:val="2AE3F149"/>
    <w:rsid w:val="2AE56538"/>
    <w:rsid w:val="2B1E79CC"/>
    <w:rsid w:val="2B48642F"/>
    <w:rsid w:val="2B522489"/>
    <w:rsid w:val="2B73B101"/>
    <w:rsid w:val="2B751874"/>
    <w:rsid w:val="2B7F71BC"/>
    <w:rsid w:val="2BBAB044"/>
    <w:rsid w:val="2BBDFA22"/>
    <w:rsid w:val="2BCC8078"/>
    <w:rsid w:val="2BCD65C9"/>
    <w:rsid w:val="2BDCA626"/>
    <w:rsid w:val="2BE26F79"/>
    <w:rsid w:val="2C29877F"/>
    <w:rsid w:val="2C2B9657"/>
    <w:rsid w:val="2C44A65B"/>
    <w:rsid w:val="2C488646"/>
    <w:rsid w:val="2C588F7C"/>
    <w:rsid w:val="2C8DC168"/>
    <w:rsid w:val="2C8FB1DB"/>
    <w:rsid w:val="2C95DF41"/>
    <w:rsid w:val="2C99D6AD"/>
    <w:rsid w:val="2CA37488"/>
    <w:rsid w:val="2CBB59E0"/>
    <w:rsid w:val="2CF41718"/>
    <w:rsid w:val="2CF508C6"/>
    <w:rsid w:val="2D0C86C8"/>
    <w:rsid w:val="2D24F9C8"/>
    <w:rsid w:val="2DA5C766"/>
    <w:rsid w:val="2DAF7A7D"/>
    <w:rsid w:val="2DE615AE"/>
    <w:rsid w:val="2DFA1D65"/>
    <w:rsid w:val="2E17A91A"/>
    <w:rsid w:val="2E26BA75"/>
    <w:rsid w:val="2E68ABA5"/>
    <w:rsid w:val="2E742F39"/>
    <w:rsid w:val="2E7EB708"/>
    <w:rsid w:val="2E8925DD"/>
    <w:rsid w:val="2EA69159"/>
    <w:rsid w:val="2ED8DC64"/>
    <w:rsid w:val="2EEEDB20"/>
    <w:rsid w:val="2F53F070"/>
    <w:rsid w:val="2F602A2D"/>
    <w:rsid w:val="2F705274"/>
    <w:rsid w:val="2F748E7E"/>
    <w:rsid w:val="2FBC63C7"/>
    <w:rsid w:val="2FCAA0B9"/>
    <w:rsid w:val="3006CB80"/>
    <w:rsid w:val="300C08E1"/>
    <w:rsid w:val="301FBAA1"/>
    <w:rsid w:val="3023FA59"/>
    <w:rsid w:val="3034E136"/>
    <w:rsid w:val="3069ACD8"/>
    <w:rsid w:val="30803A97"/>
    <w:rsid w:val="30936952"/>
    <w:rsid w:val="3096B0C7"/>
    <w:rsid w:val="30BE6FFC"/>
    <w:rsid w:val="30C5EE0A"/>
    <w:rsid w:val="30D592A2"/>
    <w:rsid w:val="30D6C3C5"/>
    <w:rsid w:val="30D80BF3"/>
    <w:rsid w:val="30D9786E"/>
    <w:rsid w:val="30F3DD9A"/>
    <w:rsid w:val="30FEB9D8"/>
    <w:rsid w:val="3126C10E"/>
    <w:rsid w:val="317DF07B"/>
    <w:rsid w:val="31839352"/>
    <w:rsid w:val="319106A7"/>
    <w:rsid w:val="3191B6F4"/>
    <w:rsid w:val="319C6052"/>
    <w:rsid w:val="3219F341"/>
    <w:rsid w:val="321A470A"/>
    <w:rsid w:val="32204BBB"/>
    <w:rsid w:val="322CDF87"/>
    <w:rsid w:val="324D51BD"/>
    <w:rsid w:val="3256AA98"/>
    <w:rsid w:val="326FB12C"/>
    <w:rsid w:val="3277555F"/>
    <w:rsid w:val="3284CAA2"/>
    <w:rsid w:val="32902723"/>
    <w:rsid w:val="32AEE581"/>
    <w:rsid w:val="32CB2B11"/>
    <w:rsid w:val="32D6AC3B"/>
    <w:rsid w:val="32DA684F"/>
    <w:rsid w:val="32E26E20"/>
    <w:rsid w:val="334738F2"/>
    <w:rsid w:val="334858A0"/>
    <w:rsid w:val="335952D8"/>
    <w:rsid w:val="335A267A"/>
    <w:rsid w:val="33912BC3"/>
    <w:rsid w:val="33A67A16"/>
    <w:rsid w:val="33A78777"/>
    <w:rsid w:val="33A86DE9"/>
    <w:rsid w:val="33C3A9C6"/>
    <w:rsid w:val="3421816E"/>
    <w:rsid w:val="34236873"/>
    <w:rsid w:val="344B72B8"/>
    <w:rsid w:val="348BAD27"/>
    <w:rsid w:val="34912657"/>
    <w:rsid w:val="349850DB"/>
    <w:rsid w:val="349C8766"/>
    <w:rsid w:val="34A60178"/>
    <w:rsid w:val="34A6EEC6"/>
    <w:rsid w:val="34AC7946"/>
    <w:rsid w:val="34AE9535"/>
    <w:rsid w:val="34E09FC6"/>
    <w:rsid w:val="34E656DC"/>
    <w:rsid w:val="34F5CDD8"/>
    <w:rsid w:val="3509FCD3"/>
    <w:rsid w:val="353F9915"/>
    <w:rsid w:val="3541D552"/>
    <w:rsid w:val="355D1CF8"/>
    <w:rsid w:val="3578F49B"/>
    <w:rsid w:val="357D3D93"/>
    <w:rsid w:val="3587304E"/>
    <w:rsid w:val="35D16662"/>
    <w:rsid w:val="35EA3D35"/>
    <w:rsid w:val="36022E3E"/>
    <w:rsid w:val="36236754"/>
    <w:rsid w:val="36259A2F"/>
    <w:rsid w:val="3634A22C"/>
    <w:rsid w:val="3683C2DF"/>
    <w:rsid w:val="3686306E"/>
    <w:rsid w:val="36A8AF16"/>
    <w:rsid w:val="36BC7328"/>
    <w:rsid w:val="36BCD4ED"/>
    <w:rsid w:val="36E934E9"/>
    <w:rsid w:val="36F2E7CF"/>
    <w:rsid w:val="374E805E"/>
    <w:rsid w:val="3769962D"/>
    <w:rsid w:val="3788AD92"/>
    <w:rsid w:val="3790A65E"/>
    <w:rsid w:val="379556E5"/>
    <w:rsid w:val="37D2C1A5"/>
    <w:rsid w:val="37F0F211"/>
    <w:rsid w:val="38115C67"/>
    <w:rsid w:val="382F0214"/>
    <w:rsid w:val="38403F9B"/>
    <w:rsid w:val="3845D714"/>
    <w:rsid w:val="38526EAA"/>
    <w:rsid w:val="387AFE98"/>
    <w:rsid w:val="38994C45"/>
    <w:rsid w:val="38A00234"/>
    <w:rsid w:val="38A84796"/>
    <w:rsid w:val="38B33F15"/>
    <w:rsid w:val="38DDFEA9"/>
    <w:rsid w:val="38E0DB74"/>
    <w:rsid w:val="39021CB9"/>
    <w:rsid w:val="39225CD7"/>
    <w:rsid w:val="392EA46E"/>
    <w:rsid w:val="3980CE7E"/>
    <w:rsid w:val="39926080"/>
    <w:rsid w:val="39926FDE"/>
    <w:rsid w:val="39947BF3"/>
    <w:rsid w:val="39B3615D"/>
    <w:rsid w:val="39C95709"/>
    <w:rsid w:val="39F29A10"/>
    <w:rsid w:val="39F39A4C"/>
    <w:rsid w:val="3A0AE90A"/>
    <w:rsid w:val="3A34D33F"/>
    <w:rsid w:val="3A615CF6"/>
    <w:rsid w:val="3A90C200"/>
    <w:rsid w:val="3AC29B37"/>
    <w:rsid w:val="3AE87950"/>
    <w:rsid w:val="3B1D34CC"/>
    <w:rsid w:val="3B317064"/>
    <w:rsid w:val="3B3D83B3"/>
    <w:rsid w:val="3B47C030"/>
    <w:rsid w:val="3BA967B0"/>
    <w:rsid w:val="3BC9C3B7"/>
    <w:rsid w:val="3BF471E0"/>
    <w:rsid w:val="3C08BA63"/>
    <w:rsid w:val="3C224820"/>
    <w:rsid w:val="3C2C8997"/>
    <w:rsid w:val="3C3BBE46"/>
    <w:rsid w:val="3C58FC1E"/>
    <w:rsid w:val="3C742F70"/>
    <w:rsid w:val="3C8D08D0"/>
    <w:rsid w:val="3C8D67EF"/>
    <w:rsid w:val="3C92CE0A"/>
    <w:rsid w:val="3C990AE7"/>
    <w:rsid w:val="3CA16626"/>
    <w:rsid w:val="3D06BD22"/>
    <w:rsid w:val="3D22CF9D"/>
    <w:rsid w:val="3D33BC37"/>
    <w:rsid w:val="3D5D73E3"/>
    <w:rsid w:val="3D5E28E6"/>
    <w:rsid w:val="3D75FE1C"/>
    <w:rsid w:val="3D7B6A07"/>
    <w:rsid w:val="3DABE4A0"/>
    <w:rsid w:val="3DB57266"/>
    <w:rsid w:val="3DC7CCAB"/>
    <w:rsid w:val="3DDB39AA"/>
    <w:rsid w:val="3DE75CB0"/>
    <w:rsid w:val="3DEB2A9C"/>
    <w:rsid w:val="3DEB3ECB"/>
    <w:rsid w:val="3E371D7D"/>
    <w:rsid w:val="3E3E5B17"/>
    <w:rsid w:val="3E4AB888"/>
    <w:rsid w:val="3E4EFADA"/>
    <w:rsid w:val="3E6A5023"/>
    <w:rsid w:val="3E8972F8"/>
    <w:rsid w:val="3EB58187"/>
    <w:rsid w:val="3EDE1BAB"/>
    <w:rsid w:val="3EEC47DD"/>
    <w:rsid w:val="3F26A13E"/>
    <w:rsid w:val="3F44BA12"/>
    <w:rsid w:val="3F49941C"/>
    <w:rsid w:val="3F558FC9"/>
    <w:rsid w:val="3F5723DE"/>
    <w:rsid w:val="3F7B6874"/>
    <w:rsid w:val="3F9FD41F"/>
    <w:rsid w:val="3FBB0E73"/>
    <w:rsid w:val="3FF319C0"/>
    <w:rsid w:val="403166A1"/>
    <w:rsid w:val="403D20E1"/>
    <w:rsid w:val="404383A2"/>
    <w:rsid w:val="404EA4D8"/>
    <w:rsid w:val="40636657"/>
    <w:rsid w:val="4084ED2D"/>
    <w:rsid w:val="40A04ACC"/>
    <w:rsid w:val="40B54397"/>
    <w:rsid w:val="40CA7EFB"/>
    <w:rsid w:val="40E4D3AC"/>
    <w:rsid w:val="40E857A9"/>
    <w:rsid w:val="40EFB858"/>
    <w:rsid w:val="413F26E3"/>
    <w:rsid w:val="414768FB"/>
    <w:rsid w:val="414B696D"/>
    <w:rsid w:val="417C2C56"/>
    <w:rsid w:val="41837540"/>
    <w:rsid w:val="41F67689"/>
    <w:rsid w:val="422EADB6"/>
    <w:rsid w:val="423A3CC6"/>
    <w:rsid w:val="423FD4CE"/>
    <w:rsid w:val="426619B3"/>
    <w:rsid w:val="42C05679"/>
    <w:rsid w:val="42D29CF9"/>
    <w:rsid w:val="42D9519C"/>
    <w:rsid w:val="432A3E91"/>
    <w:rsid w:val="4337E80D"/>
    <w:rsid w:val="433B51BA"/>
    <w:rsid w:val="43492D1E"/>
    <w:rsid w:val="4369DE77"/>
    <w:rsid w:val="436C21A8"/>
    <w:rsid w:val="438AFDDB"/>
    <w:rsid w:val="43BB9FA4"/>
    <w:rsid w:val="44022F7D"/>
    <w:rsid w:val="4405283A"/>
    <w:rsid w:val="4425478C"/>
    <w:rsid w:val="445B29B9"/>
    <w:rsid w:val="446C1BF2"/>
    <w:rsid w:val="44876851"/>
    <w:rsid w:val="448C0891"/>
    <w:rsid w:val="44943BFA"/>
    <w:rsid w:val="449CF182"/>
    <w:rsid w:val="449F7379"/>
    <w:rsid w:val="44A2B094"/>
    <w:rsid w:val="44AC6C2C"/>
    <w:rsid w:val="44FEC5BD"/>
    <w:rsid w:val="4513563A"/>
    <w:rsid w:val="4513EE2A"/>
    <w:rsid w:val="451A91E0"/>
    <w:rsid w:val="454CBA8A"/>
    <w:rsid w:val="456D6275"/>
    <w:rsid w:val="45960B4E"/>
    <w:rsid w:val="45A3B926"/>
    <w:rsid w:val="45A47A3E"/>
    <w:rsid w:val="45CE368E"/>
    <w:rsid w:val="45DCA707"/>
    <w:rsid w:val="45EB6B9C"/>
    <w:rsid w:val="462A5802"/>
    <w:rsid w:val="46405D12"/>
    <w:rsid w:val="46496BA4"/>
    <w:rsid w:val="467BE7A5"/>
    <w:rsid w:val="46A5E25F"/>
    <w:rsid w:val="46C3C418"/>
    <w:rsid w:val="46D658EE"/>
    <w:rsid w:val="46E4BE1A"/>
    <w:rsid w:val="46FC8D75"/>
    <w:rsid w:val="473E4DE1"/>
    <w:rsid w:val="4740ED13"/>
    <w:rsid w:val="47480E05"/>
    <w:rsid w:val="475319D5"/>
    <w:rsid w:val="47535235"/>
    <w:rsid w:val="4783D797"/>
    <w:rsid w:val="47924826"/>
    <w:rsid w:val="479CA5CB"/>
    <w:rsid w:val="47A6DDF3"/>
    <w:rsid w:val="47ACFF77"/>
    <w:rsid w:val="47C20429"/>
    <w:rsid w:val="47C8C0E3"/>
    <w:rsid w:val="47CCB059"/>
    <w:rsid w:val="47D83E1D"/>
    <w:rsid w:val="47E29529"/>
    <w:rsid w:val="47E76E08"/>
    <w:rsid w:val="47F8B3AF"/>
    <w:rsid w:val="481B1393"/>
    <w:rsid w:val="48291BDD"/>
    <w:rsid w:val="4831DCBA"/>
    <w:rsid w:val="48360BAB"/>
    <w:rsid w:val="485993A7"/>
    <w:rsid w:val="48993917"/>
    <w:rsid w:val="489BB2C6"/>
    <w:rsid w:val="48E791A9"/>
    <w:rsid w:val="48E94989"/>
    <w:rsid w:val="490A6A38"/>
    <w:rsid w:val="495E1C4B"/>
    <w:rsid w:val="49CDE055"/>
    <w:rsid w:val="49E2B1F8"/>
    <w:rsid w:val="49EA6DE0"/>
    <w:rsid w:val="4A0C8BC9"/>
    <w:rsid w:val="4A30608E"/>
    <w:rsid w:val="4A32389B"/>
    <w:rsid w:val="4A4BB8FC"/>
    <w:rsid w:val="4A562B2E"/>
    <w:rsid w:val="4A79452E"/>
    <w:rsid w:val="4A7E90BE"/>
    <w:rsid w:val="4AAF392B"/>
    <w:rsid w:val="4ADF7E8A"/>
    <w:rsid w:val="4AE83527"/>
    <w:rsid w:val="4AEE371C"/>
    <w:rsid w:val="4AF74766"/>
    <w:rsid w:val="4AFAE2E7"/>
    <w:rsid w:val="4AFFD408"/>
    <w:rsid w:val="4B226521"/>
    <w:rsid w:val="4B330094"/>
    <w:rsid w:val="4B366C84"/>
    <w:rsid w:val="4B464106"/>
    <w:rsid w:val="4B5B7F03"/>
    <w:rsid w:val="4BA3EB4F"/>
    <w:rsid w:val="4BB2C5B1"/>
    <w:rsid w:val="4BD218E9"/>
    <w:rsid w:val="4BD7D20A"/>
    <w:rsid w:val="4BF085FC"/>
    <w:rsid w:val="4BF860DD"/>
    <w:rsid w:val="4BFE3663"/>
    <w:rsid w:val="4C2DF469"/>
    <w:rsid w:val="4C4CD6F6"/>
    <w:rsid w:val="4C6F5C9D"/>
    <w:rsid w:val="4C8933F7"/>
    <w:rsid w:val="4C962200"/>
    <w:rsid w:val="4CAEB628"/>
    <w:rsid w:val="4CBE7140"/>
    <w:rsid w:val="4CE7BB22"/>
    <w:rsid w:val="4CF21F0D"/>
    <w:rsid w:val="4D00EDAB"/>
    <w:rsid w:val="4D0D9180"/>
    <w:rsid w:val="4D1262A5"/>
    <w:rsid w:val="4D3FD11D"/>
    <w:rsid w:val="4D4CB0A5"/>
    <w:rsid w:val="4D78393A"/>
    <w:rsid w:val="4D8CFF36"/>
    <w:rsid w:val="4D8EE4A9"/>
    <w:rsid w:val="4D9B091D"/>
    <w:rsid w:val="4DAA2709"/>
    <w:rsid w:val="4DB73D5F"/>
    <w:rsid w:val="4DC44F82"/>
    <w:rsid w:val="4DD1D382"/>
    <w:rsid w:val="4DD2B53A"/>
    <w:rsid w:val="4DFD6453"/>
    <w:rsid w:val="4E28D673"/>
    <w:rsid w:val="4E3EA928"/>
    <w:rsid w:val="4E50B39E"/>
    <w:rsid w:val="4E755F61"/>
    <w:rsid w:val="4EF24BF3"/>
    <w:rsid w:val="4EF5C3AE"/>
    <w:rsid w:val="4EFB470A"/>
    <w:rsid w:val="4F52EE9D"/>
    <w:rsid w:val="4F6A5C38"/>
    <w:rsid w:val="4F8C8C02"/>
    <w:rsid w:val="4FA14432"/>
    <w:rsid w:val="4FA74DEB"/>
    <w:rsid w:val="4FAC875F"/>
    <w:rsid w:val="4FB7B307"/>
    <w:rsid w:val="5027735E"/>
    <w:rsid w:val="5035D8B0"/>
    <w:rsid w:val="504977E6"/>
    <w:rsid w:val="506B4835"/>
    <w:rsid w:val="5086D89B"/>
    <w:rsid w:val="509B4492"/>
    <w:rsid w:val="509DFE57"/>
    <w:rsid w:val="50BA6AA9"/>
    <w:rsid w:val="50D674BB"/>
    <w:rsid w:val="51198EB7"/>
    <w:rsid w:val="511F3882"/>
    <w:rsid w:val="512A0FF2"/>
    <w:rsid w:val="51B15FF0"/>
    <w:rsid w:val="51BF2014"/>
    <w:rsid w:val="51E5C117"/>
    <w:rsid w:val="51F85726"/>
    <w:rsid w:val="520CF628"/>
    <w:rsid w:val="520F80DD"/>
    <w:rsid w:val="52778C7F"/>
    <w:rsid w:val="529F3F9D"/>
    <w:rsid w:val="52AD2D5A"/>
    <w:rsid w:val="52C57C2C"/>
    <w:rsid w:val="52D5882C"/>
    <w:rsid w:val="52EA7436"/>
    <w:rsid w:val="530480A9"/>
    <w:rsid w:val="530ECAA7"/>
    <w:rsid w:val="531D982A"/>
    <w:rsid w:val="534F9441"/>
    <w:rsid w:val="535F5463"/>
    <w:rsid w:val="53647D99"/>
    <w:rsid w:val="53A7D900"/>
    <w:rsid w:val="53B0DA41"/>
    <w:rsid w:val="53C8AA14"/>
    <w:rsid w:val="541A40FE"/>
    <w:rsid w:val="5453AFE5"/>
    <w:rsid w:val="54B3FCA9"/>
    <w:rsid w:val="54B53DDA"/>
    <w:rsid w:val="54D2A38C"/>
    <w:rsid w:val="54DB5818"/>
    <w:rsid w:val="54EB43C8"/>
    <w:rsid w:val="54F64111"/>
    <w:rsid w:val="552BB565"/>
    <w:rsid w:val="555FC60C"/>
    <w:rsid w:val="5582A522"/>
    <w:rsid w:val="55C0FCD3"/>
    <w:rsid w:val="55F9689A"/>
    <w:rsid w:val="5601FCD3"/>
    <w:rsid w:val="561D4490"/>
    <w:rsid w:val="5642DA74"/>
    <w:rsid w:val="5658EC83"/>
    <w:rsid w:val="565D56D2"/>
    <w:rsid w:val="565E8F12"/>
    <w:rsid w:val="56955AD9"/>
    <w:rsid w:val="569BA78B"/>
    <w:rsid w:val="56ACD484"/>
    <w:rsid w:val="56BE72F7"/>
    <w:rsid w:val="56D5B9D6"/>
    <w:rsid w:val="56E17CBD"/>
    <w:rsid w:val="57068FD4"/>
    <w:rsid w:val="5706E67F"/>
    <w:rsid w:val="57279713"/>
    <w:rsid w:val="5753899B"/>
    <w:rsid w:val="577342E2"/>
    <w:rsid w:val="5776D33E"/>
    <w:rsid w:val="577B691F"/>
    <w:rsid w:val="57A604A5"/>
    <w:rsid w:val="57B499F7"/>
    <w:rsid w:val="57BAE15D"/>
    <w:rsid w:val="591897F3"/>
    <w:rsid w:val="591A3910"/>
    <w:rsid w:val="591AEEEC"/>
    <w:rsid w:val="59226E70"/>
    <w:rsid w:val="592A118C"/>
    <w:rsid w:val="592DE3A1"/>
    <w:rsid w:val="592F2657"/>
    <w:rsid w:val="59364124"/>
    <w:rsid w:val="593B1FCC"/>
    <w:rsid w:val="5945A82A"/>
    <w:rsid w:val="594F7D03"/>
    <w:rsid w:val="5950ADEC"/>
    <w:rsid w:val="596D887D"/>
    <w:rsid w:val="59803355"/>
    <w:rsid w:val="59B06544"/>
    <w:rsid w:val="59BF497A"/>
    <w:rsid w:val="59C30356"/>
    <w:rsid w:val="59F049AE"/>
    <w:rsid w:val="5A05C596"/>
    <w:rsid w:val="5A1B065C"/>
    <w:rsid w:val="5A33E3DE"/>
    <w:rsid w:val="5A5818E5"/>
    <w:rsid w:val="5A769551"/>
    <w:rsid w:val="5A95CADB"/>
    <w:rsid w:val="5AA807A7"/>
    <w:rsid w:val="5AAF8088"/>
    <w:rsid w:val="5B5687ED"/>
    <w:rsid w:val="5B5D6594"/>
    <w:rsid w:val="5B6B3CBB"/>
    <w:rsid w:val="5BBD1349"/>
    <w:rsid w:val="5BE76471"/>
    <w:rsid w:val="5C03B4B6"/>
    <w:rsid w:val="5C3EFF32"/>
    <w:rsid w:val="5C443187"/>
    <w:rsid w:val="5C5F4BA3"/>
    <w:rsid w:val="5C6FA451"/>
    <w:rsid w:val="5C780536"/>
    <w:rsid w:val="5CA3DBA7"/>
    <w:rsid w:val="5CA95C12"/>
    <w:rsid w:val="5CBB7E0F"/>
    <w:rsid w:val="5D29AD07"/>
    <w:rsid w:val="5D2A82B3"/>
    <w:rsid w:val="5D35D39F"/>
    <w:rsid w:val="5D52E696"/>
    <w:rsid w:val="5D71289E"/>
    <w:rsid w:val="5D91C011"/>
    <w:rsid w:val="5D929378"/>
    <w:rsid w:val="5D9C92D5"/>
    <w:rsid w:val="5DA5EF63"/>
    <w:rsid w:val="5DAEF8F8"/>
    <w:rsid w:val="5E17CEE3"/>
    <w:rsid w:val="5E24C238"/>
    <w:rsid w:val="5E2E7137"/>
    <w:rsid w:val="5E2F8B5E"/>
    <w:rsid w:val="5E333EC1"/>
    <w:rsid w:val="5E3CEFA1"/>
    <w:rsid w:val="5E3D14D5"/>
    <w:rsid w:val="5E529DA7"/>
    <w:rsid w:val="5E69228A"/>
    <w:rsid w:val="5E9A0DCB"/>
    <w:rsid w:val="5EA19B01"/>
    <w:rsid w:val="5EA5A532"/>
    <w:rsid w:val="5F0194A4"/>
    <w:rsid w:val="5F09B554"/>
    <w:rsid w:val="5F1ECFAD"/>
    <w:rsid w:val="5F227921"/>
    <w:rsid w:val="5F25FC27"/>
    <w:rsid w:val="5F3FDFBE"/>
    <w:rsid w:val="5F6A3122"/>
    <w:rsid w:val="5F6C48DE"/>
    <w:rsid w:val="5F6E7FDA"/>
    <w:rsid w:val="5F7D8472"/>
    <w:rsid w:val="5F82F673"/>
    <w:rsid w:val="5F9A70BD"/>
    <w:rsid w:val="5FA85249"/>
    <w:rsid w:val="5FAFC5C4"/>
    <w:rsid w:val="5FD2B93A"/>
    <w:rsid w:val="5FE0048A"/>
    <w:rsid w:val="5FEC5F5B"/>
    <w:rsid w:val="6001A904"/>
    <w:rsid w:val="602E205C"/>
    <w:rsid w:val="6031A5DF"/>
    <w:rsid w:val="6042AC8B"/>
    <w:rsid w:val="6049BB63"/>
    <w:rsid w:val="604C6215"/>
    <w:rsid w:val="6064C8D1"/>
    <w:rsid w:val="606A2D24"/>
    <w:rsid w:val="608F875A"/>
    <w:rsid w:val="60906135"/>
    <w:rsid w:val="60BF0679"/>
    <w:rsid w:val="6106F8EA"/>
    <w:rsid w:val="6136803F"/>
    <w:rsid w:val="614C955B"/>
    <w:rsid w:val="615F00B0"/>
    <w:rsid w:val="616A493F"/>
    <w:rsid w:val="616C7BD4"/>
    <w:rsid w:val="617550C5"/>
    <w:rsid w:val="618003DE"/>
    <w:rsid w:val="618112F4"/>
    <w:rsid w:val="61A90C90"/>
    <w:rsid w:val="61C4BDAA"/>
    <w:rsid w:val="61D7B0EA"/>
    <w:rsid w:val="61ECB376"/>
    <w:rsid w:val="6216DD3C"/>
    <w:rsid w:val="6219FE91"/>
    <w:rsid w:val="622D6B01"/>
    <w:rsid w:val="62341C00"/>
    <w:rsid w:val="6260AF3D"/>
    <w:rsid w:val="62693AF9"/>
    <w:rsid w:val="62BB7208"/>
    <w:rsid w:val="62C2B696"/>
    <w:rsid w:val="62D5E2A8"/>
    <w:rsid w:val="62ED3155"/>
    <w:rsid w:val="6314771A"/>
    <w:rsid w:val="6325273D"/>
    <w:rsid w:val="63519ED9"/>
    <w:rsid w:val="635B32EC"/>
    <w:rsid w:val="63929D99"/>
    <w:rsid w:val="63C0E0E1"/>
    <w:rsid w:val="63C9DFF0"/>
    <w:rsid w:val="63CD3366"/>
    <w:rsid w:val="63F00730"/>
    <w:rsid w:val="63F30B19"/>
    <w:rsid w:val="63F96BF8"/>
    <w:rsid w:val="63FDCCBD"/>
    <w:rsid w:val="641430E6"/>
    <w:rsid w:val="64271AB2"/>
    <w:rsid w:val="6453F12C"/>
    <w:rsid w:val="647454A4"/>
    <w:rsid w:val="64998145"/>
    <w:rsid w:val="64B75244"/>
    <w:rsid w:val="64C7F587"/>
    <w:rsid w:val="64DD07A7"/>
    <w:rsid w:val="64E2E145"/>
    <w:rsid w:val="64EEA337"/>
    <w:rsid w:val="64FD6B90"/>
    <w:rsid w:val="651125AA"/>
    <w:rsid w:val="651994F4"/>
    <w:rsid w:val="6530BFDD"/>
    <w:rsid w:val="65343CBA"/>
    <w:rsid w:val="653F16D4"/>
    <w:rsid w:val="6568219D"/>
    <w:rsid w:val="657CD164"/>
    <w:rsid w:val="65A6A4A8"/>
    <w:rsid w:val="65A8A04D"/>
    <w:rsid w:val="65CD00CE"/>
    <w:rsid w:val="65D24F9B"/>
    <w:rsid w:val="65EE72EA"/>
    <w:rsid w:val="65F368AC"/>
    <w:rsid w:val="65F73F43"/>
    <w:rsid w:val="660C4A6E"/>
    <w:rsid w:val="6611B107"/>
    <w:rsid w:val="6617128E"/>
    <w:rsid w:val="664548B7"/>
    <w:rsid w:val="6653448B"/>
    <w:rsid w:val="66666AE8"/>
    <w:rsid w:val="667A36C7"/>
    <w:rsid w:val="668C1629"/>
    <w:rsid w:val="6696B901"/>
    <w:rsid w:val="66B3F663"/>
    <w:rsid w:val="66B9D2B7"/>
    <w:rsid w:val="66D0CB9E"/>
    <w:rsid w:val="67294960"/>
    <w:rsid w:val="6781C83B"/>
    <w:rsid w:val="679C780C"/>
    <w:rsid w:val="67B040C4"/>
    <w:rsid w:val="67C6B22C"/>
    <w:rsid w:val="67E30FFD"/>
    <w:rsid w:val="67E349A5"/>
    <w:rsid w:val="67EDE58C"/>
    <w:rsid w:val="67F6A385"/>
    <w:rsid w:val="6818F7CF"/>
    <w:rsid w:val="683BC3EC"/>
    <w:rsid w:val="683DBB76"/>
    <w:rsid w:val="686785E8"/>
    <w:rsid w:val="68747D72"/>
    <w:rsid w:val="687F5F6C"/>
    <w:rsid w:val="68815E4D"/>
    <w:rsid w:val="68854EFD"/>
    <w:rsid w:val="68C81B28"/>
    <w:rsid w:val="68CABA47"/>
    <w:rsid w:val="68D3E0C2"/>
    <w:rsid w:val="68F1690F"/>
    <w:rsid w:val="69320A60"/>
    <w:rsid w:val="693DFCF8"/>
    <w:rsid w:val="694BABBB"/>
    <w:rsid w:val="696ED4B1"/>
    <w:rsid w:val="697C0A10"/>
    <w:rsid w:val="69936F38"/>
    <w:rsid w:val="69939544"/>
    <w:rsid w:val="699AB926"/>
    <w:rsid w:val="69A39C11"/>
    <w:rsid w:val="69A40A3E"/>
    <w:rsid w:val="69B882FD"/>
    <w:rsid w:val="69C628F8"/>
    <w:rsid w:val="69EADCCB"/>
    <w:rsid w:val="69EDFC7B"/>
    <w:rsid w:val="69EE6234"/>
    <w:rsid w:val="69F0DE1B"/>
    <w:rsid w:val="6A0F26A2"/>
    <w:rsid w:val="6A1229AA"/>
    <w:rsid w:val="6A2F140B"/>
    <w:rsid w:val="6A5E60AB"/>
    <w:rsid w:val="6A6BA75D"/>
    <w:rsid w:val="6A6E222C"/>
    <w:rsid w:val="6A735CE6"/>
    <w:rsid w:val="6A7C26CD"/>
    <w:rsid w:val="6A982405"/>
    <w:rsid w:val="6AA2C8F2"/>
    <w:rsid w:val="6ABAFC0D"/>
    <w:rsid w:val="6AD722AA"/>
    <w:rsid w:val="6AF29091"/>
    <w:rsid w:val="6B2FEF75"/>
    <w:rsid w:val="6B39C177"/>
    <w:rsid w:val="6B5498C8"/>
    <w:rsid w:val="6B5AC978"/>
    <w:rsid w:val="6B7FE0ED"/>
    <w:rsid w:val="6BA64A79"/>
    <w:rsid w:val="6BB204F0"/>
    <w:rsid w:val="6BB9BB3B"/>
    <w:rsid w:val="6BC43911"/>
    <w:rsid w:val="6BD2B4AE"/>
    <w:rsid w:val="6BDE5B4A"/>
    <w:rsid w:val="6BE680B3"/>
    <w:rsid w:val="6BE78C3E"/>
    <w:rsid w:val="6BF79323"/>
    <w:rsid w:val="6C2A2F91"/>
    <w:rsid w:val="6C320603"/>
    <w:rsid w:val="6C55FC86"/>
    <w:rsid w:val="6C84BA3A"/>
    <w:rsid w:val="6CB5E2FF"/>
    <w:rsid w:val="6D0E89BF"/>
    <w:rsid w:val="6D2C9D6F"/>
    <w:rsid w:val="6D35E1C8"/>
    <w:rsid w:val="6D4FC8B7"/>
    <w:rsid w:val="6D5E97A9"/>
    <w:rsid w:val="6D6C3E04"/>
    <w:rsid w:val="6D987BFD"/>
    <w:rsid w:val="6DA6156C"/>
    <w:rsid w:val="6DEDBD67"/>
    <w:rsid w:val="6E076CBA"/>
    <w:rsid w:val="6E1746DC"/>
    <w:rsid w:val="6E301E7A"/>
    <w:rsid w:val="6E7E3C5A"/>
    <w:rsid w:val="6E896C81"/>
    <w:rsid w:val="6E934BE6"/>
    <w:rsid w:val="6E994268"/>
    <w:rsid w:val="6EA043A1"/>
    <w:rsid w:val="6EA8AE78"/>
    <w:rsid w:val="6EB05104"/>
    <w:rsid w:val="6EB87566"/>
    <w:rsid w:val="6F0519D7"/>
    <w:rsid w:val="6F1B6AC8"/>
    <w:rsid w:val="6F253A57"/>
    <w:rsid w:val="6F2C3EA9"/>
    <w:rsid w:val="6F31262C"/>
    <w:rsid w:val="6F47C446"/>
    <w:rsid w:val="6F5AB66B"/>
    <w:rsid w:val="6F881E82"/>
    <w:rsid w:val="6F8B43BB"/>
    <w:rsid w:val="6FC10B32"/>
    <w:rsid w:val="6FF1B00C"/>
    <w:rsid w:val="6FF412FF"/>
    <w:rsid w:val="70156F19"/>
    <w:rsid w:val="704918EC"/>
    <w:rsid w:val="704C2BA1"/>
    <w:rsid w:val="70539815"/>
    <w:rsid w:val="707EB581"/>
    <w:rsid w:val="708FB551"/>
    <w:rsid w:val="70B5E5E3"/>
    <w:rsid w:val="70EB112C"/>
    <w:rsid w:val="7113C520"/>
    <w:rsid w:val="712777C9"/>
    <w:rsid w:val="71327497"/>
    <w:rsid w:val="7138A4E3"/>
    <w:rsid w:val="714BA1CB"/>
    <w:rsid w:val="7157D41F"/>
    <w:rsid w:val="71866D4F"/>
    <w:rsid w:val="718CC698"/>
    <w:rsid w:val="71926E6C"/>
    <w:rsid w:val="719EBFC7"/>
    <w:rsid w:val="71A73F3D"/>
    <w:rsid w:val="71ACBF32"/>
    <w:rsid w:val="71C3FFAF"/>
    <w:rsid w:val="71E6D10E"/>
    <w:rsid w:val="720B6D29"/>
    <w:rsid w:val="72447598"/>
    <w:rsid w:val="72561305"/>
    <w:rsid w:val="727047D8"/>
    <w:rsid w:val="7271AEE6"/>
    <w:rsid w:val="728E6037"/>
    <w:rsid w:val="72AB330B"/>
    <w:rsid w:val="72E2F197"/>
    <w:rsid w:val="72F548DD"/>
    <w:rsid w:val="731811B9"/>
    <w:rsid w:val="7324E237"/>
    <w:rsid w:val="7324EE25"/>
    <w:rsid w:val="7334B050"/>
    <w:rsid w:val="735B2FC0"/>
    <w:rsid w:val="73A8ABD5"/>
    <w:rsid w:val="73BCF56E"/>
    <w:rsid w:val="73C47E56"/>
    <w:rsid w:val="73C9C8EA"/>
    <w:rsid w:val="73CD9636"/>
    <w:rsid w:val="73DA2638"/>
    <w:rsid w:val="741728DA"/>
    <w:rsid w:val="74235BDD"/>
    <w:rsid w:val="7428CC94"/>
    <w:rsid w:val="743A4845"/>
    <w:rsid w:val="743C9FBA"/>
    <w:rsid w:val="747203D8"/>
    <w:rsid w:val="7475DA8C"/>
    <w:rsid w:val="7491826D"/>
    <w:rsid w:val="74C27BC2"/>
    <w:rsid w:val="74D86E2B"/>
    <w:rsid w:val="74E23A93"/>
    <w:rsid w:val="74EE845D"/>
    <w:rsid w:val="74F97C9B"/>
    <w:rsid w:val="7500979A"/>
    <w:rsid w:val="7505450B"/>
    <w:rsid w:val="7524ABCF"/>
    <w:rsid w:val="7535C4C3"/>
    <w:rsid w:val="75368BC2"/>
    <w:rsid w:val="753E3916"/>
    <w:rsid w:val="755D1A28"/>
    <w:rsid w:val="755E9DA0"/>
    <w:rsid w:val="756B5D85"/>
    <w:rsid w:val="75745521"/>
    <w:rsid w:val="7577CDAE"/>
    <w:rsid w:val="75931503"/>
    <w:rsid w:val="759A35D6"/>
    <w:rsid w:val="75B301D0"/>
    <w:rsid w:val="75B602E5"/>
    <w:rsid w:val="7616975E"/>
    <w:rsid w:val="764A2857"/>
    <w:rsid w:val="7690882D"/>
    <w:rsid w:val="76A3781C"/>
    <w:rsid w:val="76BA10C2"/>
    <w:rsid w:val="76C15F06"/>
    <w:rsid w:val="76D6B010"/>
    <w:rsid w:val="76EED724"/>
    <w:rsid w:val="76F24353"/>
    <w:rsid w:val="76F37A8B"/>
    <w:rsid w:val="77005B72"/>
    <w:rsid w:val="7702FED0"/>
    <w:rsid w:val="77074432"/>
    <w:rsid w:val="7736C011"/>
    <w:rsid w:val="774D121A"/>
    <w:rsid w:val="7758C7C6"/>
    <w:rsid w:val="778E3974"/>
    <w:rsid w:val="77A33B42"/>
    <w:rsid w:val="77A646D3"/>
    <w:rsid w:val="77B1180A"/>
    <w:rsid w:val="77D643AE"/>
    <w:rsid w:val="77E3526B"/>
    <w:rsid w:val="77EF89C2"/>
    <w:rsid w:val="77F11B9D"/>
    <w:rsid w:val="77F88A22"/>
    <w:rsid w:val="7809E24E"/>
    <w:rsid w:val="784F8C1A"/>
    <w:rsid w:val="7870233B"/>
    <w:rsid w:val="7877CB82"/>
    <w:rsid w:val="788AB4C1"/>
    <w:rsid w:val="78A1ADCF"/>
    <w:rsid w:val="78A8A9A6"/>
    <w:rsid w:val="78AABD6C"/>
    <w:rsid w:val="78C414E9"/>
    <w:rsid w:val="78C48328"/>
    <w:rsid w:val="78D70531"/>
    <w:rsid w:val="78F8234C"/>
    <w:rsid w:val="79038508"/>
    <w:rsid w:val="7927839B"/>
    <w:rsid w:val="796031C6"/>
    <w:rsid w:val="7989BDF1"/>
    <w:rsid w:val="79DF1741"/>
    <w:rsid w:val="79E3778B"/>
    <w:rsid w:val="79E9AC3A"/>
    <w:rsid w:val="79FEECA7"/>
    <w:rsid w:val="7A2AF2B2"/>
    <w:rsid w:val="7A613358"/>
    <w:rsid w:val="7AA8E26E"/>
    <w:rsid w:val="7ACC0B71"/>
    <w:rsid w:val="7AEF9274"/>
    <w:rsid w:val="7B04354B"/>
    <w:rsid w:val="7B0603E0"/>
    <w:rsid w:val="7B34EC3D"/>
    <w:rsid w:val="7B5893A4"/>
    <w:rsid w:val="7B680F27"/>
    <w:rsid w:val="7BA10A68"/>
    <w:rsid w:val="7BDC32E1"/>
    <w:rsid w:val="7BE67BC3"/>
    <w:rsid w:val="7C38770B"/>
    <w:rsid w:val="7C5B61ED"/>
    <w:rsid w:val="7C781AD2"/>
    <w:rsid w:val="7C86F8E9"/>
    <w:rsid w:val="7C8CBC32"/>
    <w:rsid w:val="7C9F7A6A"/>
    <w:rsid w:val="7CD23C4C"/>
    <w:rsid w:val="7D0A05E2"/>
    <w:rsid w:val="7D179CAA"/>
    <w:rsid w:val="7D1CFB1D"/>
    <w:rsid w:val="7D81BC8B"/>
    <w:rsid w:val="7D88854F"/>
    <w:rsid w:val="7D958D46"/>
    <w:rsid w:val="7DBA6A7C"/>
    <w:rsid w:val="7DE22115"/>
    <w:rsid w:val="7E19AD71"/>
    <w:rsid w:val="7E221A37"/>
    <w:rsid w:val="7E2A2FAB"/>
    <w:rsid w:val="7ED58147"/>
    <w:rsid w:val="7F00AB4F"/>
    <w:rsid w:val="7F137624"/>
    <w:rsid w:val="7F1A1F5B"/>
    <w:rsid w:val="7F30ACB2"/>
    <w:rsid w:val="7F3C535B"/>
    <w:rsid w:val="7F55EC59"/>
    <w:rsid w:val="7F6201E1"/>
    <w:rsid w:val="7F7E9891"/>
    <w:rsid w:val="7F850307"/>
    <w:rsid w:val="7F93FE4F"/>
    <w:rsid w:val="7FCF185C"/>
    <w:rsid w:val="7FEAA2F8"/>
    <w:rsid w:val="7FF54F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A9E61"/>
  <w15:docId w15:val="{23F6A878-E319-43B7-9898-8E2AFFB9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9F4"/>
    <w:pPr>
      <w:spacing w:after="159" w:line="359" w:lineRule="auto"/>
      <w:ind w:left="10" w:right="7"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74" w:line="265" w:lineRule="auto"/>
      <w:ind w:left="10" w:right="229"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74" w:line="265" w:lineRule="auto"/>
      <w:ind w:left="10" w:right="229"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74" w:line="265" w:lineRule="auto"/>
      <w:ind w:left="10" w:right="229"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link w:val="Heading2"/>
    <w:uiPriority w:val="9"/>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0E5CD9"/>
    <w:rPr>
      <w:color w:val="0563C1" w:themeColor="hyperlink"/>
      <w:u w:val="single"/>
    </w:rPr>
  </w:style>
  <w:style w:type="character" w:styleId="UnresolvedMention">
    <w:name w:val="Unresolved Mention"/>
    <w:basedOn w:val="DefaultParagraphFont"/>
    <w:uiPriority w:val="99"/>
    <w:semiHidden/>
    <w:unhideWhenUsed/>
    <w:rsid w:val="000E5CD9"/>
    <w:rPr>
      <w:color w:val="605E5C"/>
      <w:shd w:val="clear" w:color="auto" w:fill="E1DFDD"/>
    </w:rPr>
  </w:style>
  <w:style w:type="table" w:styleId="TableGrid">
    <w:name w:val="Table Grid"/>
    <w:basedOn w:val="TableNormal"/>
    <w:uiPriority w:val="39"/>
    <w:qFormat/>
    <w:rsid w:val="000E5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E7AA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2208E"/>
    <w:pPr>
      <w:ind w:left="720"/>
      <w:contextualSpacing/>
    </w:pPr>
  </w:style>
  <w:style w:type="character" w:customStyle="1" w:styleId="title-text">
    <w:name w:val="title-text"/>
    <w:basedOn w:val="DefaultParagraphFont"/>
    <w:rsid w:val="00E41C56"/>
  </w:style>
  <w:style w:type="paragraph" w:styleId="NormalWeb">
    <w:name w:val="Normal (Web)"/>
    <w:basedOn w:val="Normal"/>
    <w:uiPriority w:val="99"/>
    <w:semiHidden/>
    <w:unhideWhenUsed/>
    <w:rsid w:val="008F20C1"/>
    <w:pPr>
      <w:spacing w:before="100" w:beforeAutospacing="1" w:after="100" w:afterAutospacing="1" w:line="240" w:lineRule="auto"/>
      <w:ind w:left="0" w:right="0" w:firstLine="0"/>
    </w:pPr>
    <w:rPr>
      <w:color w:val="auto"/>
      <w:szCs w:val="24"/>
      <w:lang w:val="en-PH" w:eastAsia="en-PH"/>
    </w:rPr>
  </w:style>
  <w:style w:type="character" w:styleId="Emphasis">
    <w:name w:val="Emphasis"/>
    <w:basedOn w:val="DefaultParagraphFont"/>
    <w:uiPriority w:val="20"/>
    <w:qFormat/>
    <w:rsid w:val="008F20C1"/>
    <w:rPr>
      <w:i/>
      <w:iCs/>
    </w:rPr>
  </w:style>
  <w:style w:type="paragraph" w:styleId="Footer">
    <w:name w:val="footer"/>
    <w:basedOn w:val="Normal"/>
    <w:link w:val="FooterChar"/>
    <w:uiPriority w:val="99"/>
    <w:unhideWhenUsed/>
    <w:rsid w:val="000F0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098"/>
    <w:rPr>
      <w:rFonts w:ascii="Times New Roman" w:eastAsia="Times New Roman" w:hAnsi="Times New Roman" w:cs="Times New Roman"/>
      <w:color w:val="000000"/>
      <w:sz w:val="24"/>
    </w:rPr>
  </w:style>
  <w:style w:type="numbering" w:customStyle="1" w:styleId="CurrentList1">
    <w:name w:val="Current List1"/>
    <w:uiPriority w:val="99"/>
    <w:rsid w:val="007B1421"/>
    <w:pPr>
      <w:numPr>
        <w:numId w:val="7"/>
      </w:numPr>
    </w:pPr>
  </w:style>
  <w:style w:type="numbering" w:customStyle="1" w:styleId="CurrentList2">
    <w:name w:val="Current List2"/>
    <w:uiPriority w:val="99"/>
    <w:rsid w:val="007B1421"/>
    <w:pPr>
      <w:numPr>
        <w:numId w:val="6"/>
      </w:numPr>
    </w:pPr>
  </w:style>
  <w:style w:type="paragraph" w:styleId="Header">
    <w:name w:val="header"/>
    <w:basedOn w:val="Normal"/>
    <w:link w:val="HeaderChar"/>
    <w:uiPriority w:val="99"/>
    <w:unhideWhenUsed/>
    <w:rsid w:val="00C76749"/>
    <w:pPr>
      <w:tabs>
        <w:tab w:val="center" w:pos="4680"/>
        <w:tab w:val="right" w:pos="9360"/>
      </w:tabs>
      <w:spacing w:after="0" w:line="240" w:lineRule="auto"/>
      <w:ind w:left="0" w:right="0" w:firstLine="0"/>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C76749"/>
    <w:rPr>
      <w:rFonts w:cs="Times New Roman"/>
    </w:rPr>
  </w:style>
  <w:style w:type="character" w:styleId="CommentReference">
    <w:name w:val="annotation reference"/>
    <w:basedOn w:val="DefaultParagraphFont"/>
    <w:uiPriority w:val="99"/>
    <w:semiHidden/>
    <w:unhideWhenUsed/>
    <w:rsid w:val="00A32950"/>
    <w:rPr>
      <w:sz w:val="16"/>
      <w:szCs w:val="16"/>
    </w:rPr>
  </w:style>
  <w:style w:type="paragraph" w:styleId="CommentText">
    <w:name w:val="annotation text"/>
    <w:basedOn w:val="Normal"/>
    <w:link w:val="CommentTextChar"/>
    <w:uiPriority w:val="99"/>
    <w:unhideWhenUsed/>
    <w:rsid w:val="00A32950"/>
    <w:pPr>
      <w:spacing w:line="240" w:lineRule="auto"/>
    </w:pPr>
    <w:rPr>
      <w:sz w:val="20"/>
      <w:szCs w:val="20"/>
    </w:rPr>
  </w:style>
  <w:style w:type="character" w:customStyle="1" w:styleId="CommentTextChar">
    <w:name w:val="Comment Text Char"/>
    <w:basedOn w:val="DefaultParagraphFont"/>
    <w:link w:val="CommentText"/>
    <w:uiPriority w:val="99"/>
    <w:rsid w:val="00A3295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32950"/>
    <w:rPr>
      <w:b/>
      <w:bCs/>
    </w:rPr>
  </w:style>
  <w:style w:type="character" w:customStyle="1" w:styleId="CommentSubjectChar">
    <w:name w:val="Comment Subject Char"/>
    <w:basedOn w:val="CommentTextChar"/>
    <w:link w:val="CommentSubject"/>
    <w:uiPriority w:val="99"/>
    <w:semiHidden/>
    <w:rsid w:val="00A32950"/>
    <w:rPr>
      <w:rFonts w:ascii="Times New Roman" w:eastAsia="Times New Roman" w:hAnsi="Times New Roman" w:cs="Times New Roman"/>
      <w:b/>
      <w:bCs/>
      <w:color w:val="000000"/>
      <w:sz w:val="20"/>
      <w:szCs w:val="20"/>
    </w:rPr>
  </w:style>
  <w:style w:type="character" w:styleId="PlaceholderText">
    <w:name w:val="Placeholder Text"/>
    <w:basedOn w:val="DefaultParagraphFont"/>
    <w:uiPriority w:val="99"/>
    <w:semiHidden/>
    <w:rsid w:val="008E191E"/>
    <w:rPr>
      <w:color w:val="666666"/>
    </w:rPr>
  </w:style>
  <w:style w:type="table" w:styleId="PlainTable2">
    <w:name w:val="Plain Table 2"/>
    <w:basedOn w:val="TableNormal"/>
    <w:uiPriority w:val="42"/>
    <w:rsid w:val="00D04E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04E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04ED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04E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D04E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FE56B5"/>
    <w:pPr>
      <w:widowControl w:val="0"/>
      <w:autoSpaceDE w:val="0"/>
      <w:autoSpaceDN w:val="0"/>
      <w:spacing w:after="0" w:line="240" w:lineRule="auto"/>
      <w:ind w:left="0" w:right="0" w:firstLine="0"/>
    </w:pPr>
    <w:rPr>
      <w:color w:val="auto"/>
      <w:sz w:val="22"/>
      <w:lang w:val="en-PH" w:eastAsia="en-PH"/>
    </w:rPr>
  </w:style>
  <w:style w:type="table" w:customStyle="1" w:styleId="TableGrid1">
    <w:name w:val="Table Grid1"/>
    <w:basedOn w:val="TableNormal"/>
    <w:next w:val="TableGrid"/>
    <w:uiPriority w:val="39"/>
    <w:qFormat/>
    <w:rsid w:val="00FA04DB"/>
    <w:pPr>
      <w:spacing w:after="0" w:line="240" w:lineRule="auto"/>
    </w:pPr>
    <w:rPr>
      <w:rFonts w:ascii="Aptos" w:eastAsia="Aptos" w:hAnsi="Aptos" w:cs="Aptos"/>
      <w:sz w:val="24"/>
      <w:szCs w:val="24"/>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A841CB"/>
    <w:pPr>
      <w:spacing w:before="100" w:beforeAutospacing="1" w:after="100" w:afterAutospacing="1" w:line="240" w:lineRule="auto"/>
      <w:ind w:left="0" w:right="0" w:firstLine="0"/>
    </w:pPr>
    <w:rPr>
      <w:color w:val="auto"/>
      <w:szCs w:val="24"/>
      <w:lang w:val="en-PH" w:eastAsia="en-PH"/>
    </w:rPr>
  </w:style>
  <w:style w:type="character" w:customStyle="1" w:styleId="inqyif">
    <w:name w:val="inqyif"/>
    <w:basedOn w:val="DefaultParagraphFont"/>
    <w:rsid w:val="00A841CB"/>
  </w:style>
  <w:style w:type="character" w:styleId="LineNumber">
    <w:name w:val="line number"/>
    <w:basedOn w:val="DefaultParagraphFont"/>
    <w:uiPriority w:val="99"/>
    <w:semiHidden/>
    <w:unhideWhenUsed/>
    <w:rsid w:val="001F5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ls.2022.1016737?utm_source=gemini" TargetMode="External"/><Relationship Id="rId18" Type="http://schemas.openxmlformats.org/officeDocument/2006/relationships/hyperlink" Target="https://www.mdpi.com/2075-4450/16/1/53?utm_source=gemini" TargetMode="External"/><Relationship Id="rId26" Type="http://schemas.openxmlformats.org/officeDocument/2006/relationships/hyperlink" Target="https://doi.org/10.1016/j.bcab.2024.103379?utm_source=gemini" TargetMode="External"/><Relationship Id="rId39" Type="http://schemas.openxmlformats.org/officeDocument/2006/relationships/hyperlink" Target="https://doi.org/10.30574/gscbps.2025.33.2.0469?utm_source=gemini" TargetMode="External"/><Relationship Id="rId21" Type="http://schemas.openxmlformats.org/officeDocument/2006/relationships/hyperlink" Target="https://doi.org/10.1093/jipm/pmaa021?utm_source=gemini" TargetMode="External"/><Relationship Id="rId34" Type="http://schemas.openxmlformats.org/officeDocument/2006/relationships/hyperlink" Target="https://doi.org/10.1002/(SICI)1526-4998(200002)56:2%3c147::AID-PS101%3e3.0.CO;2-7" TargetMode="External"/><Relationship Id="rId42" Type="http://schemas.openxmlformats.org/officeDocument/2006/relationships/image" Target="media/image1.jpeg"/><Relationship Id="rId47" Type="http://schemas.openxmlformats.org/officeDocument/2006/relationships/image" Target="media/image6.jpg"/><Relationship Id="rId50" Type="http://schemas.openxmlformats.org/officeDocument/2006/relationships/image" Target="media/image9.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molecules25194415?utm_source=gemini" TargetMode="External"/><Relationship Id="rId29" Type="http://schemas.openxmlformats.org/officeDocument/2006/relationships/hyperlink" Target="https://www.mdpi.com/books/reprint/6892?utm_source=gemini" TargetMode="External"/><Relationship Id="rId11" Type="http://schemas.openxmlformats.org/officeDocument/2006/relationships/hyperlink" Target="http://dx.doi.org/10.5376/ijh.2024.14.0014" TargetMode="External"/><Relationship Id="rId24" Type="http://schemas.openxmlformats.org/officeDocument/2006/relationships/hyperlink" Target="https://doi.org/10.1146/annurev.ento.51.110104.151146?utm_source=gemini" TargetMode="External"/><Relationship Id="rId32" Type="http://schemas.openxmlformats.org/officeDocument/2006/relationships/hyperlink" Target="https://doi.org/10.1016/j.jff.2014.05.019?utm_source=gemini" TargetMode="External"/><Relationship Id="rId37" Type="http://schemas.openxmlformats.org/officeDocument/2006/relationships/hyperlink" Target="https://doi.org/10.1186/s40816-020-00214-8?utm_source=gemini" TargetMode="External"/><Relationship Id="rId40" Type="http://schemas.openxmlformats.org/officeDocument/2006/relationships/hyperlink" Target="https://doi.org/10.1016/j.pestbp.2024.105880?utm_source=gemini" TargetMode="External"/><Relationship Id="rId45" Type="http://schemas.openxmlformats.org/officeDocument/2006/relationships/image" Target="media/image4.jp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016/j.foodres.2018.03.072?utm_source=gemini" TargetMode="External"/><Relationship Id="rId19" Type="http://schemas.openxmlformats.org/officeDocument/2006/relationships/hyperlink" Target="https://doi.org/10.1093/ismejo/wrae128?utm_source=gemini" TargetMode="External"/><Relationship Id="rId31" Type="http://schemas.openxmlformats.org/officeDocument/2006/relationships/hyperlink" Target="https://doi.org/10.1016/j.molliq.2024.124789?utm_source=gemini" TargetMode="External"/><Relationship Id="rId44" Type="http://schemas.openxmlformats.org/officeDocument/2006/relationships/image" Target="media/image3.jpe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4103/jpbs.JPBS_175_19?utm_source=gemini" TargetMode="External"/><Relationship Id="rId14" Type="http://schemas.openxmlformats.org/officeDocument/2006/relationships/hyperlink" Target="https://doi.org/10.1080/22311866.2013.782761?utm_source=gemini" TargetMode="External"/><Relationship Id="rId22" Type="http://schemas.openxmlformats.org/officeDocument/2006/relationships/hyperlink" Target="https://link.springer.com/article/10.1007/s42690-022-00801-x?utm_source=gemini" TargetMode="External"/><Relationship Id="rId27" Type="http://schemas.openxmlformats.org/officeDocument/2006/relationships/hyperlink" Target="https://doi.org/10.1007/s00436-024-08180-7?utm_source=gemini" TargetMode="External"/><Relationship Id="rId30" Type="http://schemas.openxmlformats.org/officeDocument/2006/relationships/hyperlink" Target="https://doi.org/10.1002/slct.202503845?utm_source=gemini" TargetMode="External"/><Relationship Id="rId35" Type="http://schemas.openxmlformats.org/officeDocument/2006/relationships/hyperlink" Target="https://doi.org/10.3390/molecules28052279?utm_source=gemini" TargetMode="External"/><Relationship Id="rId43" Type="http://schemas.openxmlformats.org/officeDocument/2006/relationships/image" Target="media/image2.jpeg"/><Relationship Id="rId48" Type="http://schemas.openxmlformats.org/officeDocument/2006/relationships/image" Target="media/image7.jpeg"/><Relationship Id="rId56" Type="http://schemas.openxmlformats.org/officeDocument/2006/relationships/theme" Target="theme/theme1.xml"/><Relationship Id="rId8" Type="http://schemas.openxmlformats.org/officeDocument/2006/relationships/hyperlink" Target="https://doi.org/10.3390/molecules17032542?utm_source=gemini"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47665/tb.41.4.018?utm_source=gemini" TargetMode="External"/><Relationship Id="rId17" Type="http://schemas.openxmlformats.org/officeDocument/2006/relationships/hyperlink" Target="https://doi.org/10.1016/j.foodres.2018.03.072?utm_source=gemini" TargetMode="External"/><Relationship Id="rId25" Type="http://schemas.openxmlformats.org/officeDocument/2006/relationships/hyperlink" Target="https://doi.org/10.3390/molecules26103061?utm_source=gemini" TargetMode="External"/><Relationship Id="rId33" Type="http://schemas.openxmlformats.org/officeDocument/2006/relationships/hyperlink" Target="https://doi.org/10.1146/annurev-ento-120710-100554?utm_source=gemini" TargetMode="External"/><Relationship Id="rId38" Type="http://schemas.openxmlformats.org/officeDocument/2006/relationships/hyperlink" Target="https://doi.org/10.38207/jcmphr20210010?utm_source=gemini" TargetMode="External"/><Relationship Id="rId46" Type="http://schemas.openxmlformats.org/officeDocument/2006/relationships/image" Target="media/image5.jpeg"/><Relationship Id="rId20" Type="http://schemas.openxmlformats.org/officeDocument/2006/relationships/hyperlink" Target="https://doi.org/10.3389/fgene.2020.00589?utm_source=gemini" TargetMode="External"/><Relationship Id="rId41" Type="http://schemas.openxmlformats.org/officeDocument/2006/relationships/hyperlink" Target="https://doi.org/10.3390/ijms24086912?utm_source=gemini"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126/arj.v2i01.40743?utm_source=gemini" TargetMode="External"/><Relationship Id="rId23" Type="http://schemas.openxmlformats.org/officeDocument/2006/relationships/hyperlink" Target="https://doi.org/10.1002/ps.7866?utm_source=gemini" TargetMode="External"/><Relationship Id="rId28" Type="http://schemas.openxmlformats.org/officeDocument/2006/relationships/hyperlink" Target="https://doi.org/10.1186/s12889-018-5934-3?utm_source=gemini" TargetMode="External"/><Relationship Id="rId36" Type="http://schemas.openxmlformats.org/officeDocument/2006/relationships/hyperlink" Target="https://www.mdpi.com/journal/plants/special_issues/Pesticidal?utm_source=gemini" TargetMode="External"/><Relationship Id="rId49"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1CE89-44A4-45C6-9E50-F4C5A2C1D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4114</Words>
  <Characters>23452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27511</CharactersWithSpaces>
  <SharedDoc>false</SharedDoc>
  <HLinks>
    <vt:vector size="156" baseType="variant">
      <vt:variant>
        <vt:i4>6750331</vt:i4>
      </vt:variant>
      <vt:variant>
        <vt:i4>75</vt:i4>
      </vt:variant>
      <vt:variant>
        <vt:i4>0</vt:i4>
      </vt:variant>
      <vt:variant>
        <vt:i4>5</vt:i4>
      </vt:variant>
      <vt:variant>
        <vt:lpwstr>https://doi.org/10.3126/arj.v2i01.40743</vt:lpwstr>
      </vt:variant>
      <vt:variant>
        <vt:lpwstr/>
      </vt:variant>
      <vt:variant>
        <vt:i4>6225938</vt:i4>
      </vt:variant>
      <vt:variant>
        <vt:i4>72</vt:i4>
      </vt:variant>
      <vt:variant>
        <vt:i4>0</vt:i4>
      </vt:variant>
      <vt:variant>
        <vt:i4>5</vt:i4>
      </vt:variant>
      <vt:variant>
        <vt:lpwstr>https://doi.org/10.1016/j.jff.2014.05.019</vt:lpwstr>
      </vt:variant>
      <vt:variant>
        <vt:lpwstr/>
      </vt:variant>
      <vt:variant>
        <vt:i4>327746</vt:i4>
      </vt:variant>
      <vt:variant>
        <vt:i4>69</vt:i4>
      </vt:variant>
      <vt:variant>
        <vt:i4>0</vt:i4>
      </vt:variant>
      <vt:variant>
        <vt:i4>5</vt:i4>
      </vt:variant>
      <vt:variant>
        <vt:lpwstr>https://doi.org/10.1080/22311866.2013.782761</vt:lpwstr>
      </vt:variant>
      <vt:variant>
        <vt:lpwstr/>
      </vt:variant>
      <vt:variant>
        <vt:i4>6094864</vt:i4>
      </vt:variant>
      <vt:variant>
        <vt:i4>66</vt:i4>
      </vt:variant>
      <vt:variant>
        <vt:i4>0</vt:i4>
      </vt:variant>
      <vt:variant>
        <vt:i4>5</vt:i4>
      </vt:variant>
      <vt:variant>
        <vt:lpwstr>https://doi.org/10.1016/j.foodres.2018.03.072</vt:lpwstr>
      </vt:variant>
      <vt:variant>
        <vt:lpwstr/>
      </vt:variant>
      <vt:variant>
        <vt:i4>262172</vt:i4>
      </vt:variant>
      <vt:variant>
        <vt:i4>63</vt:i4>
      </vt:variant>
      <vt:variant>
        <vt:i4>0</vt:i4>
      </vt:variant>
      <vt:variant>
        <vt:i4>5</vt:i4>
      </vt:variant>
      <vt:variant>
        <vt:lpwstr>https://doi.org/10.3390/molecules25194415</vt:lpwstr>
      </vt:variant>
      <vt:variant>
        <vt:lpwstr/>
      </vt:variant>
      <vt:variant>
        <vt:i4>327707</vt:i4>
      </vt:variant>
      <vt:variant>
        <vt:i4>60</vt:i4>
      </vt:variant>
      <vt:variant>
        <vt:i4>0</vt:i4>
      </vt:variant>
      <vt:variant>
        <vt:i4>5</vt:i4>
      </vt:variant>
      <vt:variant>
        <vt:lpwstr>https://doi.org/10.3390/molecules28052279</vt:lpwstr>
      </vt:variant>
      <vt:variant>
        <vt:lpwstr/>
      </vt:variant>
      <vt:variant>
        <vt:i4>6094915</vt:i4>
      </vt:variant>
      <vt:variant>
        <vt:i4>57</vt:i4>
      </vt:variant>
      <vt:variant>
        <vt:i4>0</vt:i4>
      </vt:variant>
      <vt:variant>
        <vt:i4>5</vt:i4>
      </vt:variant>
      <vt:variant>
        <vt:lpwstr>https://doi.org/10.1146/annurev.ento.51.110104.151146</vt:lpwstr>
      </vt:variant>
      <vt:variant>
        <vt:lpwstr/>
      </vt:variant>
      <vt:variant>
        <vt:i4>524312</vt:i4>
      </vt:variant>
      <vt:variant>
        <vt:i4>54</vt:i4>
      </vt:variant>
      <vt:variant>
        <vt:i4>0</vt:i4>
      </vt:variant>
      <vt:variant>
        <vt:i4>5</vt:i4>
      </vt:variant>
      <vt:variant>
        <vt:lpwstr>https://doi.org/10.1186/s12889-018-5934-3</vt:lpwstr>
      </vt:variant>
      <vt:variant>
        <vt:lpwstr/>
      </vt:variant>
      <vt:variant>
        <vt:i4>6488175</vt:i4>
      </vt:variant>
      <vt:variant>
        <vt:i4>51</vt:i4>
      </vt:variant>
      <vt:variant>
        <vt:i4>0</vt:i4>
      </vt:variant>
      <vt:variant>
        <vt:i4>5</vt:i4>
      </vt:variant>
      <vt:variant>
        <vt:lpwstr>https://doi.org/dv9vwn</vt:lpwstr>
      </vt:variant>
      <vt:variant>
        <vt:lpwstr/>
      </vt:variant>
      <vt:variant>
        <vt:i4>2687018</vt:i4>
      </vt:variant>
      <vt:variant>
        <vt:i4>48</vt:i4>
      </vt:variant>
      <vt:variant>
        <vt:i4>0</vt:i4>
      </vt:variant>
      <vt:variant>
        <vt:i4>5</vt:i4>
      </vt:variant>
      <vt:variant>
        <vt:lpwstr>https://doi.org/10.1016/j.bcab.2024.103379</vt:lpwstr>
      </vt:variant>
      <vt:variant>
        <vt:lpwstr/>
      </vt:variant>
      <vt:variant>
        <vt:i4>6881387</vt:i4>
      </vt:variant>
      <vt:variant>
        <vt:i4>45</vt:i4>
      </vt:variant>
      <vt:variant>
        <vt:i4>0</vt:i4>
      </vt:variant>
      <vt:variant>
        <vt:i4>5</vt:i4>
      </vt:variant>
      <vt:variant>
        <vt:lpwstr>https://doi.org/10.1146/annurev-ento-120710-100554</vt:lpwstr>
      </vt:variant>
      <vt:variant>
        <vt:lpwstr/>
      </vt:variant>
      <vt:variant>
        <vt:i4>6357054</vt:i4>
      </vt:variant>
      <vt:variant>
        <vt:i4>42</vt:i4>
      </vt:variant>
      <vt:variant>
        <vt:i4>0</vt:i4>
      </vt:variant>
      <vt:variant>
        <vt:i4>5</vt:i4>
      </vt:variant>
      <vt:variant>
        <vt:lpwstr>https://doi.org/10.1002/ps.7866</vt:lpwstr>
      </vt:variant>
      <vt:variant>
        <vt:lpwstr/>
      </vt:variant>
      <vt:variant>
        <vt:i4>1245256</vt:i4>
      </vt:variant>
      <vt:variant>
        <vt:i4>39</vt:i4>
      </vt:variant>
      <vt:variant>
        <vt:i4>0</vt:i4>
      </vt:variant>
      <vt:variant>
        <vt:i4>5</vt:i4>
      </vt:variant>
      <vt:variant>
        <vt:lpwstr>https://doi.org/10.4103/jpbs.JPBS_175_19</vt:lpwstr>
      </vt:variant>
      <vt:variant>
        <vt:lpwstr/>
      </vt:variant>
      <vt:variant>
        <vt:i4>3080241</vt:i4>
      </vt:variant>
      <vt:variant>
        <vt:i4>36</vt:i4>
      </vt:variant>
      <vt:variant>
        <vt:i4>0</vt:i4>
      </vt:variant>
      <vt:variant>
        <vt:i4>5</vt:i4>
      </vt:variant>
      <vt:variant>
        <vt:lpwstr>https://doi.org/10.1186/s40816-020-00214-8</vt:lpwstr>
      </vt:variant>
      <vt:variant>
        <vt:lpwstr/>
      </vt:variant>
      <vt:variant>
        <vt:i4>7209017</vt:i4>
      </vt:variant>
      <vt:variant>
        <vt:i4>33</vt:i4>
      </vt:variant>
      <vt:variant>
        <vt:i4>0</vt:i4>
      </vt:variant>
      <vt:variant>
        <vt:i4>5</vt:i4>
      </vt:variant>
      <vt:variant>
        <vt:lpwstr>https://doi.org/10.30574/gscbps.2025.33.2.0469</vt:lpwstr>
      </vt:variant>
      <vt:variant>
        <vt:lpwstr/>
      </vt:variant>
      <vt:variant>
        <vt:i4>6029385</vt:i4>
      </vt:variant>
      <vt:variant>
        <vt:i4>30</vt:i4>
      </vt:variant>
      <vt:variant>
        <vt:i4>0</vt:i4>
      </vt:variant>
      <vt:variant>
        <vt:i4>5</vt:i4>
      </vt:variant>
      <vt:variant>
        <vt:lpwstr>https://doi.org/10.1016/j.molliq.2024.124789</vt:lpwstr>
      </vt:variant>
      <vt:variant>
        <vt:lpwstr/>
      </vt:variant>
      <vt:variant>
        <vt:i4>3539044</vt:i4>
      </vt:variant>
      <vt:variant>
        <vt:i4>27</vt:i4>
      </vt:variant>
      <vt:variant>
        <vt:i4>0</vt:i4>
      </vt:variant>
      <vt:variant>
        <vt:i4>5</vt:i4>
      </vt:variant>
      <vt:variant>
        <vt:lpwstr>https://doi.org/10.1002/slct.202503845</vt:lpwstr>
      </vt:variant>
      <vt:variant>
        <vt:lpwstr/>
      </vt:variant>
      <vt:variant>
        <vt:i4>2490436</vt:i4>
      </vt:variant>
      <vt:variant>
        <vt:i4>24</vt:i4>
      </vt:variant>
      <vt:variant>
        <vt:i4>0</vt:i4>
      </vt:variant>
      <vt:variant>
        <vt:i4>5</vt:i4>
      </vt:variant>
      <vt:variant>
        <vt:lpwstr>https://www.mdpi.com/journal/plants/special_issues/Pesticidal</vt:lpwstr>
      </vt:variant>
      <vt:variant>
        <vt:lpwstr/>
      </vt:variant>
      <vt:variant>
        <vt:i4>2424950</vt:i4>
      </vt:variant>
      <vt:variant>
        <vt:i4>21</vt:i4>
      </vt:variant>
      <vt:variant>
        <vt:i4>0</vt:i4>
      </vt:variant>
      <vt:variant>
        <vt:i4>5</vt:i4>
      </vt:variant>
      <vt:variant>
        <vt:lpwstr>https://www.mdpi.com/books/reprint/6892</vt:lpwstr>
      </vt:variant>
      <vt:variant>
        <vt:lpwstr/>
      </vt:variant>
      <vt:variant>
        <vt:i4>6619178</vt:i4>
      </vt:variant>
      <vt:variant>
        <vt:i4>18</vt:i4>
      </vt:variant>
      <vt:variant>
        <vt:i4>0</vt:i4>
      </vt:variant>
      <vt:variant>
        <vt:i4>5</vt:i4>
      </vt:variant>
      <vt:variant>
        <vt:lpwstr>https://www.mdpi.com/2075-4450/16/1/53</vt:lpwstr>
      </vt:variant>
      <vt:variant>
        <vt:lpwstr/>
      </vt:variant>
      <vt:variant>
        <vt:i4>589900</vt:i4>
      </vt:variant>
      <vt:variant>
        <vt:i4>15</vt:i4>
      </vt:variant>
      <vt:variant>
        <vt:i4>0</vt:i4>
      </vt:variant>
      <vt:variant>
        <vt:i4>5</vt:i4>
      </vt:variant>
      <vt:variant>
        <vt:lpwstr>https://hortherbpublisher.com/index.php/ijh/article/view/3872</vt:lpwstr>
      </vt:variant>
      <vt:variant>
        <vt:lpwstr/>
      </vt:variant>
      <vt:variant>
        <vt:i4>6094867</vt:i4>
      </vt:variant>
      <vt:variant>
        <vt:i4>12</vt:i4>
      </vt:variant>
      <vt:variant>
        <vt:i4>0</vt:i4>
      </vt:variant>
      <vt:variant>
        <vt:i4>5</vt:i4>
      </vt:variant>
      <vt:variant>
        <vt:lpwstr>https://doi.org/10.47665/tb.41.4.018</vt:lpwstr>
      </vt:variant>
      <vt:variant>
        <vt:lpwstr/>
      </vt:variant>
      <vt:variant>
        <vt:i4>6619181</vt:i4>
      </vt:variant>
      <vt:variant>
        <vt:i4>9</vt:i4>
      </vt:variant>
      <vt:variant>
        <vt:i4>0</vt:i4>
      </vt:variant>
      <vt:variant>
        <vt:i4>5</vt:i4>
      </vt:variant>
      <vt:variant>
        <vt:lpwstr>https://doi.org/10.38207/jcmphr20210010</vt:lpwstr>
      </vt:variant>
      <vt:variant>
        <vt:lpwstr/>
      </vt:variant>
      <vt:variant>
        <vt:i4>917586</vt:i4>
      </vt:variant>
      <vt:variant>
        <vt:i4>6</vt:i4>
      </vt:variant>
      <vt:variant>
        <vt:i4>0</vt:i4>
      </vt:variant>
      <vt:variant>
        <vt:i4>5</vt:i4>
      </vt:variant>
      <vt:variant>
        <vt:lpwstr>https://doi.org/10.1093/jipm/pmaa021</vt:lpwstr>
      </vt:variant>
      <vt:variant>
        <vt:lpwstr/>
      </vt:variant>
      <vt:variant>
        <vt:i4>393304</vt:i4>
      </vt:variant>
      <vt:variant>
        <vt:i4>3</vt:i4>
      </vt:variant>
      <vt:variant>
        <vt:i4>0</vt:i4>
      </vt:variant>
      <vt:variant>
        <vt:i4>5</vt:i4>
      </vt:variant>
      <vt:variant>
        <vt:lpwstr>https://doi.org/10.3390/ijms24086912</vt:lpwstr>
      </vt:variant>
      <vt:variant>
        <vt:lpwstr/>
      </vt:variant>
      <vt:variant>
        <vt:i4>65601</vt:i4>
      </vt:variant>
      <vt:variant>
        <vt:i4>0</vt:i4>
      </vt:variant>
      <vt:variant>
        <vt:i4>0</vt:i4>
      </vt:variant>
      <vt:variant>
        <vt:i4>5</vt:i4>
      </vt:variant>
      <vt:variant>
        <vt:lpwstr>https://doi.org/10.3389/fpls.2022.1016737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Irvin;Matt Yuan;Avram</dc:creator>
  <cp:keywords/>
  <dc:description/>
  <cp:lastModifiedBy>cirvinmatthew@gmail.com</cp:lastModifiedBy>
  <cp:revision>2</cp:revision>
  <cp:lastPrinted>2026-07-25T19:52:00Z</cp:lastPrinted>
  <dcterms:created xsi:type="dcterms:W3CDTF">2026-10-17T09:12:00Z</dcterms:created>
  <dcterms:modified xsi:type="dcterms:W3CDTF">2026-10-17T09:12:00Z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3cb8e120-2cc8-49b3-b46f-b7a37b21e4fd</vt:lpwstr>
  </property>
</Properties>
</file>